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344" w14:textId="0E6E2795" w:rsidR="003C6262" w:rsidRPr="00360F76" w:rsidRDefault="003C6262" w:rsidP="00E030DF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60F76">
        <w:rPr>
          <w:rFonts w:ascii="Arial" w:hAnsi="Arial" w:cs="Arial"/>
          <w:bCs/>
          <w:sz w:val="28"/>
          <w:szCs w:val="28"/>
        </w:rPr>
        <w:t>01</w:t>
      </w:r>
      <w:r w:rsidRPr="00360F76">
        <w:rPr>
          <w:rFonts w:ascii="Arial" w:hAnsi="Arial" w:cs="Arial"/>
          <w:bCs/>
          <w:sz w:val="28"/>
          <w:szCs w:val="28"/>
        </w:rPr>
        <w:tab/>
      </w:r>
      <w:r w:rsidR="00AE593A">
        <w:rPr>
          <w:rFonts w:ascii="Arial" w:hAnsi="Arial" w:cs="Arial"/>
          <w:bCs/>
          <w:sz w:val="28"/>
          <w:szCs w:val="28"/>
        </w:rPr>
        <w:t xml:space="preserve"> </w:t>
      </w:r>
      <w:r w:rsidRPr="00360F76">
        <w:rPr>
          <w:rFonts w:ascii="Arial" w:hAnsi="Arial" w:cs="Arial"/>
          <w:bCs/>
          <w:sz w:val="28"/>
          <w:szCs w:val="28"/>
        </w:rPr>
        <w:t>Health and safety procedures</w:t>
      </w:r>
    </w:p>
    <w:p w14:paraId="6CD3F00D" w14:textId="487CEC71" w:rsidR="00000023" w:rsidRPr="00360F76" w:rsidRDefault="00705D1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360F76">
        <w:rPr>
          <w:rFonts w:ascii="Arial" w:hAnsi="Arial" w:cs="Arial"/>
          <w:b/>
          <w:sz w:val="28"/>
          <w:szCs w:val="28"/>
        </w:rPr>
        <w:t>0</w:t>
      </w:r>
      <w:r w:rsidR="00000023" w:rsidRPr="00360F76">
        <w:rPr>
          <w:rFonts w:ascii="Arial" w:hAnsi="Arial" w:cs="Arial"/>
          <w:b/>
          <w:sz w:val="28"/>
          <w:szCs w:val="28"/>
        </w:rPr>
        <w:t>1.20</w:t>
      </w:r>
      <w:r w:rsidR="00360F76">
        <w:rPr>
          <w:rFonts w:ascii="Arial" w:hAnsi="Arial" w:cs="Arial"/>
          <w:b/>
          <w:sz w:val="28"/>
          <w:szCs w:val="28"/>
        </w:rPr>
        <w:tab/>
      </w:r>
      <w:r w:rsidR="00AE593A">
        <w:rPr>
          <w:rFonts w:ascii="Arial" w:hAnsi="Arial" w:cs="Arial"/>
          <w:b/>
          <w:sz w:val="28"/>
          <w:szCs w:val="28"/>
        </w:rPr>
        <w:t xml:space="preserve"> </w:t>
      </w:r>
      <w:r w:rsidR="00000023" w:rsidRPr="00360F76">
        <w:rPr>
          <w:rFonts w:ascii="Arial" w:hAnsi="Arial" w:cs="Arial"/>
          <w:b/>
          <w:sz w:val="28"/>
          <w:szCs w:val="28"/>
        </w:rPr>
        <w:t>Notifiable incident, non- child protection</w:t>
      </w:r>
    </w:p>
    <w:p w14:paraId="779B897A" w14:textId="6E93290A" w:rsidR="00605753" w:rsidRPr="009D0613" w:rsidRDefault="00633C93" w:rsidP="00E030DF">
      <w:pPr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000023" w:rsidRPr="009D0613">
        <w:rPr>
          <w:rFonts w:ascii="Arial" w:hAnsi="Arial" w:cs="Arial"/>
          <w:iCs/>
          <w:sz w:val="22"/>
          <w:szCs w:val="22"/>
        </w:rPr>
        <w:t xml:space="preserve">taff respond swiftly, appropriately and effectively in the case of an incident within the setting. Notifiable incidents in this procedure are those not involving child protection. </w:t>
      </w:r>
    </w:p>
    <w:p w14:paraId="781F97B8" w14:textId="67E8DAA7" w:rsidR="00000023" w:rsidRPr="009D0613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D0613">
        <w:rPr>
          <w:rFonts w:ascii="Arial" w:hAnsi="Arial" w:cs="Arial"/>
          <w:sz w:val="22"/>
          <w:szCs w:val="22"/>
        </w:rPr>
        <w:t>A ‘notifiable’ incident’ could include:</w:t>
      </w:r>
    </w:p>
    <w:p w14:paraId="6F0C5D42" w14:textId="6B19140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000023" w:rsidRPr="009D0613">
        <w:rPr>
          <w:rFonts w:ascii="Arial" w:hAnsi="Arial" w:cs="Arial"/>
          <w:sz w:val="22"/>
          <w:szCs w:val="22"/>
        </w:rPr>
        <w:t>ire or suspected arson</w:t>
      </w:r>
    </w:p>
    <w:p w14:paraId="4862B113" w14:textId="3C21545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00023" w:rsidRPr="009D0613">
        <w:rPr>
          <w:rFonts w:ascii="Arial" w:hAnsi="Arial" w:cs="Arial"/>
          <w:sz w:val="22"/>
          <w:szCs w:val="22"/>
        </w:rPr>
        <w:t>lectric or Gas fault</w:t>
      </w:r>
    </w:p>
    <w:p w14:paraId="0D3008BC" w14:textId="65AC54E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urst pipe, severe leak or flooding</w:t>
      </w:r>
    </w:p>
    <w:p w14:paraId="06CBDE2E" w14:textId="1F422BF0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evere weather that has caused an incident or damage to property</w:t>
      </w:r>
    </w:p>
    <w:p w14:paraId="561741EF" w14:textId="489C5FF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00023" w:rsidRPr="009D0613">
        <w:rPr>
          <w:rFonts w:ascii="Arial" w:hAnsi="Arial" w:cs="Arial"/>
          <w:sz w:val="22"/>
          <w:szCs w:val="22"/>
        </w:rPr>
        <w:t>reak-in with vandalism or theft</w:t>
      </w:r>
    </w:p>
    <w:p w14:paraId="554942A4" w14:textId="6C2D534E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s</w:t>
      </w:r>
      <w:r w:rsidR="00000023" w:rsidRPr="0D63DE83">
        <w:rPr>
          <w:rFonts w:ascii="Arial" w:hAnsi="Arial" w:cs="Arial"/>
          <w:sz w:val="22"/>
          <w:szCs w:val="22"/>
        </w:rPr>
        <w:t>taff, parent</w:t>
      </w:r>
      <w:r w:rsidR="293AF1BD" w:rsidRPr="000F54EA">
        <w:rPr>
          <w:rFonts w:ascii="Arial" w:hAnsi="Arial" w:cs="Arial"/>
          <w:sz w:val="22"/>
          <w:szCs w:val="22"/>
        </w:rPr>
        <w:t>, carer</w:t>
      </w:r>
      <w:r w:rsidR="00000023" w:rsidRPr="000F54EA">
        <w:rPr>
          <w:rFonts w:ascii="Arial" w:hAnsi="Arial" w:cs="Arial"/>
          <w:sz w:val="22"/>
          <w:szCs w:val="22"/>
        </w:rPr>
        <w:t xml:space="preserve"> </w:t>
      </w:r>
      <w:r w:rsidR="00000023" w:rsidRPr="0D63DE83">
        <w:rPr>
          <w:rFonts w:ascii="Arial" w:hAnsi="Arial" w:cs="Arial"/>
          <w:sz w:val="22"/>
          <w:szCs w:val="22"/>
        </w:rPr>
        <w:t>or visitor mugged or assaulted on site or in vicinity on the way to or from the setting</w:t>
      </w:r>
    </w:p>
    <w:p w14:paraId="768E7F17" w14:textId="60BA28C4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00023" w:rsidRPr="009D0613">
        <w:rPr>
          <w:rFonts w:ascii="Arial" w:hAnsi="Arial" w:cs="Arial"/>
          <w:sz w:val="22"/>
          <w:szCs w:val="22"/>
        </w:rPr>
        <w:t>utbreak of a notifiable disease</w:t>
      </w:r>
    </w:p>
    <w:p w14:paraId="53AE9CAD" w14:textId="60BAD858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0023" w:rsidRPr="009D0613">
        <w:rPr>
          <w:rFonts w:ascii="Arial" w:hAnsi="Arial" w:cs="Arial"/>
          <w:sz w:val="22"/>
          <w:szCs w:val="22"/>
        </w:rPr>
        <w:t>taff or parent threatened/assaulted on the premises by a parent or visitor</w:t>
      </w:r>
    </w:p>
    <w:p w14:paraId="6CBD747C" w14:textId="7B0A8C72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D0613">
        <w:rPr>
          <w:rFonts w:ascii="Arial" w:hAnsi="Arial" w:cs="Arial"/>
          <w:sz w:val="22"/>
          <w:szCs w:val="22"/>
        </w:rPr>
        <w:t>ccidents due to any other faults (that are reportable under RIDDOR)</w:t>
      </w:r>
    </w:p>
    <w:p w14:paraId="3B2A9882" w14:textId="5EBAE181" w:rsidR="00000023" w:rsidRPr="009D061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00023" w:rsidRPr="009D0613">
        <w:rPr>
          <w:rFonts w:ascii="Arial" w:hAnsi="Arial" w:cs="Arial"/>
          <w:sz w:val="22"/>
          <w:szCs w:val="22"/>
        </w:rPr>
        <w:t>ost child</w:t>
      </w:r>
    </w:p>
    <w:p w14:paraId="0DB73DA6" w14:textId="04BA0818" w:rsidR="00000023" w:rsidRDefault="008E68A5" w:rsidP="00C12F37">
      <w:pPr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9A581C">
        <w:rPr>
          <w:rFonts w:ascii="Arial" w:hAnsi="Arial" w:cs="Arial"/>
          <w:sz w:val="22"/>
          <w:szCs w:val="22"/>
        </w:rPr>
        <w:t>ny event or information that becomes known, that may have implications for the setting or the wider organisation in the future use</w:t>
      </w:r>
    </w:p>
    <w:p w14:paraId="6E9F330A" w14:textId="5C8AC6AA" w:rsidR="008F63B4" w:rsidRPr="009A581C" w:rsidRDefault="008F63B4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>The designated</w:t>
      </w:r>
      <w:r w:rsidR="00006D0C" w:rsidRPr="0D63DE83">
        <w:rPr>
          <w:rFonts w:ascii="Arial" w:hAnsi="Arial" w:cs="Arial"/>
          <w:sz w:val="22"/>
          <w:szCs w:val="22"/>
        </w:rPr>
        <w:t xml:space="preserve"> health and safety officer</w:t>
      </w:r>
      <w:r w:rsidR="005918B6" w:rsidRPr="0D63DE83">
        <w:rPr>
          <w:rFonts w:ascii="Arial" w:hAnsi="Arial" w:cs="Arial"/>
          <w:color w:val="FF0000"/>
          <w:sz w:val="22"/>
          <w:szCs w:val="22"/>
        </w:rPr>
        <w:t xml:space="preserve"> </w:t>
      </w:r>
      <w:r w:rsidR="005918B6" w:rsidRPr="000F54EA">
        <w:rPr>
          <w:rFonts w:ascii="Arial" w:hAnsi="Arial" w:cs="Arial"/>
          <w:sz w:val="22"/>
          <w:szCs w:val="22"/>
        </w:rPr>
        <w:t xml:space="preserve">or </w:t>
      </w:r>
      <w:r w:rsidR="12531D92" w:rsidRPr="000F54EA">
        <w:rPr>
          <w:rFonts w:ascii="Arial" w:hAnsi="Arial" w:cs="Arial"/>
          <w:sz w:val="22"/>
          <w:szCs w:val="22"/>
        </w:rPr>
        <w:t>another</w:t>
      </w:r>
      <w:r w:rsidR="005918B6" w:rsidRPr="000F54EA">
        <w:rPr>
          <w:rFonts w:ascii="Arial" w:hAnsi="Arial" w:cs="Arial"/>
          <w:sz w:val="22"/>
          <w:szCs w:val="22"/>
        </w:rPr>
        <w:t xml:space="preserve"> named person</w:t>
      </w:r>
      <w:r w:rsidRPr="000F54EA">
        <w:rPr>
          <w:rFonts w:ascii="Arial" w:hAnsi="Arial" w:cs="Arial"/>
          <w:sz w:val="22"/>
          <w:szCs w:val="22"/>
        </w:rPr>
        <w:t>:</w:t>
      </w:r>
    </w:p>
    <w:p w14:paraId="49C4C52C" w14:textId="73612424" w:rsidR="00000023" w:rsidRPr="00FE4C7B" w:rsidRDefault="00A00E70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</w:t>
      </w:r>
      <w:r w:rsidR="00000023" w:rsidRPr="00FE4C7B">
        <w:rPr>
          <w:rFonts w:ascii="Arial" w:hAnsi="Arial" w:cs="Arial"/>
          <w:sz w:val="22"/>
          <w:szCs w:val="22"/>
        </w:rPr>
        <w:t xml:space="preserve"> all emergency services numbers immediately to hand</w:t>
      </w:r>
    </w:p>
    <w:p w14:paraId="1CCD07D9" w14:textId="53B23287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ha</w:t>
      </w:r>
      <w:r w:rsidR="004E2AAE">
        <w:rPr>
          <w:rFonts w:ascii="Arial" w:hAnsi="Arial" w:cs="Arial"/>
          <w:sz w:val="22"/>
          <w:szCs w:val="22"/>
        </w:rPr>
        <w:t>s</w:t>
      </w:r>
      <w:r w:rsidRPr="00FE4C7B">
        <w:rPr>
          <w:rFonts w:ascii="Arial" w:hAnsi="Arial" w:cs="Arial"/>
          <w:sz w:val="22"/>
          <w:szCs w:val="22"/>
        </w:rPr>
        <w:t xml:space="preserve"> a list of contacts for maintenance and repair</w:t>
      </w:r>
    </w:p>
    <w:p w14:paraId="00B2C1AA" w14:textId="5CE9060B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ensure that members of staff know what to do in an emergency</w:t>
      </w:r>
    </w:p>
    <w:p w14:paraId="25451F4F" w14:textId="1E273791" w:rsidR="00000023" w:rsidRPr="00FE4C7B" w:rsidRDefault="00000023" w:rsidP="00C12F37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0E84165">
        <w:rPr>
          <w:rFonts w:ascii="Arial" w:hAnsi="Arial" w:cs="Arial"/>
          <w:sz w:val="22"/>
          <w:szCs w:val="22"/>
        </w:rPr>
        <w:t>risk assess the situation and decide</w:t>
      </w:r>
      <w:r w:rsidR="007A70D4" w:rsidRPr="60E84165">
        <w:rPr>
          <w:rFonts w:ascii="Arial" w:hAnsi="Arial" w:cs="Arial"/>
          <w:sz w:val="22"/>
          <w:szCs w:val="22"/>
        </w:rPr>
        <w:t>s, with the owners/trustees/directors,</w:t>
      </w:r>
      <w:r w:rsidRPr="60E84165">
        <w:rPr>
          <w:rFonts w:ascii="Arial" w:hAnsi="Arial" w:cs="Arial"/>
          <w:sz w:val="22"/>
          <w:szCs w:val="22"/>
        </w:rPr>
        <w:t xml:space="preserve"> if the premises are safe to receive children</w:t>
      </w:r>
      <w:r w:rsidRPr="60E84165">
        <w:rPr>
          <w:rFonts w:ascii="Arial" w:hAnsi="Arial" w:cs="Arial"/>
          <w:color w:val="FF0000"/>
          <w:sz w:val="22"/>
          <w:szCs w:val="22"/>
        </w:rPr>
        <w:t xml:space="preserve"> </w:t>
      </w:r>
      <w:r w:rsidRPr="000F54EA">
        <w:rPr>
          <w:rFonts w:ascii="Arial" w:hAnsi="Arial" w:cs="Arial"/>
          <w:sz w:val="22"/>
          <w:szCs w:val="22"/>
        </w:rPr>
        <w:t xml:space="preserve">before any children </w:t>
      </w:r>
      <w:r w:rsidR="00350A3C" w:rsidRPr="000F54EA">
        <w:rPr>
          <w:rFonts w:ascii="Arial" w:hAnsi="Arial" w:cs="Arial"/>
          <w:sz w:val="22"/>
          <w:szCs w:val="22"/>
        </w:rPr>
        <w:t>arrive</w:t>
      </w:r>
      <w:r w:rsidR="007A70D4" w:rsidRPr="000F54EA">
        <w:rPr>
          <w:rFonts w:ascii="Arial" w:hAnsi="Arial" w:cs="Arial"/>
          <w:sz w:val="22"/>
          <w:szCs w:val="22"/>
        </w:rPr>
        <w:t xml:space="preserve"> or to </w:t>
      </w:r>
      <w:r w:rsidRPr="000F54EA">
        <w:rPr>
          <w:rFonts w:ascii="Arial" w:hAnsi="Arial" w:cs="Arial"/>
          <w:sz w:val="22"/>
          <w:szCs w:val="22"/>
        </w:rPr>
        <w:t>offer a limited service</w:t>
      </w:r>
    </w:p>
    <w:p w14:paraId="67CEEB25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 xml:space="preserve">Emergency evacuation </w:t>
      </w:r>
    </w:p>
    <w:p w14:paraId="081FD54B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In most instances, children will not be evacuated from the premises unless there is an immediate risk or unless they are advised to do so by the emergency services. </w:t>
      </w:r>
    </w:p>
    <w:p w14:paraId="48465279" w14:textId="5ABCBDF5" w:rsidR="00000023" w:rsidRPr="00FE4C7B" w:rsidRDefault="00000023" w:rsidP="00E030DF">
      <w:pPr>
        <w:numPr>
          <w:ilvl w:val="0"/>
          <w:numId w:val="46"/>
        </w:numPr>
        <w:tabs>
          <w:tab w:val="clear" w:pos="720"/>
          <w:tab w:val="num" w:pos="360"/>
        </w:tabs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There is an emergency evacuation procedure in place which is unique to the setting and based upon risk assessment </w:t>
      </w:r>
      <w:r w:rsidRPr="00FE4C7B">
        <w:rPr>
          <w:rFonts w:ascii="Arial" w:hAnsi="Arial" w:cs="Arial"/>
          <w:color w:val="000000"/>
          <w:sz w:val="22"/>
          <w:szCs w:val="22"/>
        </w:rPr>
        <w:t>in line with others using the building.</w:t>
      </w:r>
    </w:p>
    <w:p w14:paraId="4CD6B696" w14:textId="61383516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Emergency evacuation procedures are practised regularly and are reviewed according to risk assessment </w:t>
      </w:r>
      <w:r w:rsidRPr="00FE4C7B">
        <w:rPr>
          <w:rFonts w:ascii="Arial" w:hAnsi="Arial" w:cs="Arial"/>
          <w:color w:val="000000"/>
          <w:sz w:val="22"/>
          <w:szCs w:val="22"/>
        </w:rPr>
        <w:t>(as above)</w:t>
      </w:r>
      <w:r w:rsidR="00790AA3">
        <w:rPr>
          <w:rFonts w:ascii="Arial" w:hAnsi="Arial" w:cs="Arial"/>
          <w:color w:val="000000"/>
          <w:sz w:val="22"/>
          <w:szCs w:val="22"/>
        </w:rPr>
        <w:t>.</w:t>
      </w:r>
    </w:p>
    <w:p w14:paraId="64276F08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lastRenderedPageBreak/>
        <w:t>Staff evacuate children to a pre-designated area (as per the fire drill), unless advised by the emergency services that the designated area is not suitable at that time.</w:t>
      </w:r>
    </w:p>
    <w:p w14:paraId="57DB7E3D" w14:textId="77777777" w:rsidR="00000023" w:rsidRPr="00FE4C7B" w:rsidRDefault="00000023" w:rsidP="00E030DF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Once evacuated, nobody enters the premises, until the emergency services say so.</w:t>
      </w:r>
    </w:p>
    <w:p w14:paraId="43361657" w14:textId="157B7058" w:rsidR="00000023" w:rsidRPr="00C6328B" w:rsidRDefault="00000023" w:rsidP="00C6328B">
      <w:pPr>
        <w:numPr>
          <w:ilvl w:val="0"/>
          <w:numId w:val="4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Members of staff will </w:t>
      </w:r>
      <w:r w:rsidR="19BC6D70" w:rsidRPr="3FB8557B">
        <w:rPr>
          <w:rFonts w:ascii="Arial" w:hAnsi="Arial" w:cs="Arial"/>
          <w:sz w:val="22"/>
          <w:szCs w:val="22"/>
        </w:rPr>
        <w:t>always act upon the advice of the emergency services</w:t>
      </w:r>
      <w:r w:rsidR="004A5606" w:rsidRPr="3FB8557B">
        <w:rPr>
          <w:rFonts w:ascii="Arial" w:hAnsi="Arial" w:cs="Arial"/>
          <w:sz w:val="22"/>
          <w:szCs w:val="22"/>
        </w:rPr>
        <w:t>.</w:t>
      </w:r>
    </w:p>
    <w:p w14:paraId="7B2A3BBF" w14:textId="77777777" w:rsidR="00000023" w:rsidRPr="00BF3348" w:rsidRDefault="00000023" w:rsidP="00E030DF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F3348">
        <w:rPr>
          <w:rFonts w:ascii="Arial" w:hAnsi="Arial" w:cs="Arial"/>
          <w:b/>
          <w:color w:val="000000" w:themeColor="text1"/>
          <w:sz w:val="22"/>
          <w:szCs w:val="22"/>
        </w:rPr>
        <w:t>Emergency Closure</w:t>
      </w:r>
    </w:p>
    <w:p w14:paraId="1E4310C4" w14:textId="77777777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The circumstances under which the setting may be closed due to an incident include:</w:t>
      </w:r>
    </w:p>
    <w:p w14:paraId="0DE6E4C8" w14:textId="23459D54" w:rsidR="00000023" w:rsidRPr="00FE4C7B" w:rsidRDefault="009801E2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owners/directors/trustees</w:t>
      </w:r>
      <w:r w:rsidR="00000023" w:rsidRPr="00FE4C7B">
        <w:rPr>
          <w:rFonts w:ascii="Arial" w:hAnsi="Arial" w:cs="Arial"/>
          <w:sz w:val="22"/>
          <w:szCs w:val="22"/>
        </w:rPr>
        <w:t xml:space="preserve"> make the decision to close – thereby withdrawing the service</w:t>
      </w:r>
      <w:r>
        <w:rPr>
          <w:rFonts w:ascii="Arial" w:hAnsi="Arial" w:cs="Arial"/>
          <w:sz w:val="22"/>
          <w:szCs w:val="22"/>
        </w:rPr>
        <w:t>.</w:t>
      </w:r>
    </w:p>
    <w:p w14:paraId="6DE37B42" w14:textId="77777777" w:rsidR="00000023" w:rsidRPr="00FE4C7B" w:rsidRDefault="00000023" w:rsidP="00E030DF">
      <w:pPr>
        <w:pStyle w:val="ListParagraph"/>
        <w:numPr>
          <w:ilvl w:val="0"/>
          <w:numId w:val="55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third party makes the decision to close for example:</w:t>
      </w:r>
    </w:p>
    <w:p w14:paraId="4AFC926E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 school, where the setting is on a school site</w:t>
      </w:r>
    </w:p>
    <w:p w14:paraId="568A5EC0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children’s centre </w:t>
      </w:r>
      <w:r>
        <w:rPr>
          <w:rFonts w:ascii="Arial" w:hAnsi="Arial" w:cs="Arial"/>
          <w:sz w:val="22"/>
          <w:szCs w:val="22"/>
        </w:rPr>
        <w:t>(if</w:t>
      </w:r>
      <w:r w:rsidRPr="00FE4C7B">
        <w:rPr>
          <w:rFonts w:ascii="Arial" w:hAnsi="Arial" w:cs="Arial"/>
          <w:sz w:val="22"/>
          <w:szCs w:val="22"/>
        </w:rPr>
        <w:t xml:space="preserve"> on a children’s centre site</w:t>
      </w:r>
      <w:r>
        <w:rPr>
          <w:rFonts w:ascii="Arial" w:hAnsi="Arial" w:cs="Arial"/>
          <w:sz w:val="22"/>
          <w:szCs w:val="22"/>
        </w:rPr>
        <w:t>)</w:t>
      </w:r>
    </w:p>
    <w:p w14:paraId="1561CEF5" w14:textId="77777777" w:rsidR="00000023" w:rsidRPr="00FE4C7B" w:rsidRDefault="00000023" w:rsidP="00E030DF">
      <w:pPr>
        <w:pStyle w:val="ListParagraph"/>
        <w:numPr>
          <w:ilvl w:val="0"/>
          <w:numId w:val="56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emergency services </w:t>
      </w:r>
    </w:p>
    <w:p w14:paraId="644D535C" w14:textId="7DA647E7" w:rsidR="00000023" w:rsidRPr="009D0613" w:rsidRDefault="00000023" w:rsidP="60E84165">
      <w:pPr>
        <w:pStyle w:val="ListParagraph"/>
        <w:numPr>
          <w:ilvl w:val="0"/>
          <w:numId w:val="5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A </w:t>
      </w:r>
      <w:r w:rsidRPr="000F54EA">
        <w:rPr>
          <w:rFonts w:ascii="Arial" w:hAnsi="Arial" w:cs="Arial"/>
          <w:sz w:val="22"/>
          <w:szCs w:val="22"/>
        </w:rPr>
        <w:t>parent</w:t>
      </w:r>
      <w:r w:rsidR="005918B6" w:rsidRPr="000F54EA">
        <w:rPr>
          <w:rFonts w:ascii="Arial" w:hAnsi="Arial" w:cs="Arial"/>
          <w:sz w:val="22"/>
          <w:szCs w:val="22"/>
        </w:rPr>
        <w:t>/carer</w:t>
      </w:r>
      <w:r w:rsidRPr="000F54EA">
        <w:rPr>
          <w:rFonts w:ascii="Arial" w:hAnsi="Arial" w:cs="Arial"/>
          <w:sz w:val="22"/>
          <w:szCs w:val="22"/>
        </w:rPr>
        <w:t xml:space="preserve"> </w:t>
      </w:r>
      <w:r w:rsidRPr="0D63DE83">
        <w:rPr>
          <w:rFonts w:ascii="Arial" w:hAnsi="Arial" w:cs="Arial"/>
          <w:sz w:val="22"/>
          <w:szCs w:val="22"/>
        </w:rPr>
        <w:t>makes the decision for their child not to attend</w:t>
      </w:r>
      <w:r w:rsidR="002349F2" w:rsidRPr="0D63DE83">
        <w:rPr>
          <w:rFonts w:ascii="Arial" w:hAnsi="Arial" w:cs="Arial"/>
          <w:sz w:val="22"/>
          <w:szCs w:val="22"/>
        </w:rPr>
        <w:t>.</w:t>
      </w:r>
      <w:r w:rsidRPr="0D63DE83">
        <w:rPr>
          <w:rFonts w:ascii="Arial" w:hAnsi="Arial" w:cs="Arial"/>
          <w:sz w:val="22"/>
          <w:szCs w:val="22"/>
        </w:rPr>
        <w:t xml:space="preserve"> </w:t>
      </w:r>
    </w:p>
    <w:p w14:paraId="0583DFC5" w14:textId="41DEF77A" w:rsidR="00000023" w:rsidRPr="00C6328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6328B">
        <w:rPr>
          <w:rFonts w:ascii="Arial" w:hAnsi="Arial" w:cs="Arial"/>
          <w:sz w:val="22"/>
          <w:szCs w:val="22"/>
        </w:rPr>
        <w:t>If a parent</w:t>
      </w:r>
      <w:r w:rsidR="005918B6">
        <w:rPr>
          <w:rFonts w:ascii="Arial" w:hAnsi="Arial" w:cs="Arial"/>
          <w:sz w:val="22"/>
          <w:szCs w:val="22"/>
        </w:rPr>
        <w:t>/carer</w:t>
      </w:r>
      <w:r w:rsidRPr="00C6328B">
        <w:rPr>
          <w:rFonts w:ascii="Arial" w:hAnsi="Arial" w:cs="Arial"/>
          <w:sz w:val="22"/>
          <w:szCs w:val="22"/>
        </w:rPr>
        <w:t xml:space="preserve"> makes the decision for their child not to attend due to a critical incident, the child’s fees are due as normal.</w:t>
      </w:r>
    </w:p>
    <w:p w14:paraId="2F2C38E6" w14:textId="1194BB0E" w:rsidR="00000023" w:rsidRPr="00FE4C7B" w:rsidRDefault="00000023" w:rsidP="00E030DF">
      <w:pPr>
        <w:pStyle w:val="ListParagraph"/>
        <w:numPr>
          <w:ilvl w:val="0"/>
          <w:numId w:val="5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Further consideration of individual incidences must be done in consultation with the </w:t>
      </w:r>
      <w:r w:rsidR="002349F2">
        <w:rPr>
          <w:rFonts w:ascii="Arial" w:hAnsi="Arial" w:cs="Arial"/>
          <w:sz w:val="22"/>
          <w:szCs w:val="22"/>
        </w:rPr>
        <w:t>owners/trustees/directors</w:t>
      </w:r>
      <w:r w:rsidRPr="00FE4C7B">
        <w:rPr>
          <w:rFonts w:ascii="Arial" w:hAnsi="Arial" w:cs="Arial"/>
          <w:sz w:val="22"/>
          <w:szCs w:val="22"/>
        </w:rPr>
        <w:t>.</w:t>
      </w:r>
    </w:p>
    <w:p w14:paraId="738B711A" w14:textId="77777777" w:rsidR="00000023" w:rsidRPr="00FE4C7B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FE4C7B">
        <w:rPr>
          <w:rFonts w:ascii="Arial" w:hAnsi="Arial" w:cs="Arial"/>
          <w:b/>
          <w:sz w:val="22"/>
          <w:szCs w:val="22"/>
        </w:rPr>
        <w:t>Recording and reporting</w:t>
      </w:r>
    </w:p>
    <w:p w14:paraId="477ED74C" w14:textId="11D8C35B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On discovery of the notifiable incident, the member of staff reports to the appropriate emergency service</w:t>
      </w:r>
      <w:r w:rsidR="007920EB">
        <w:rPr>
          <w:rFonts w:ascii="Arial" w:hAnsi="Arial" w:cs="Arial"/>
          <w:sz w:val="22"/>
          <w:szCs w:val="22"/>
        </w:rPr>
        <w:t>,</w:t>
      </w:r>
      <w:r w:rsidRPr="00FE4C7B">
        <w:rPr>
          <w:rFonts w:ascii="Arial" w:hAnsi="Arial" w:cs="Arial"/>
          <w:sz w:val="22"/>
          <w:szCs w:val="22"/>
        </w:rPr>
        <w:t xml:space="preserve"> fire, police, ambulance, if those services are needed.</w:t>
      </w:r>
    </w:p>
    <w:p w14:paraId="68166B54" w14:textId="68842590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 xml:space="preserve">The member of staff ensures that the </w:t>
      </w:r>
      <w:r w:rsidR="005D0BBD">
        <w:rPr>
          <w:rFonts w:ascii="Arial" w:hAnsi="Arial" w:cs="Arial"/>
          <w:sz w:val="22"/>
          <w:szCs w:val="22"/>
        </w:rPr>
        <w:t xml:space="preserve">setting </w:t>
      </w:r>
      <w:r w:rsidRPr="00FE4C7B">
        <w:rPr>
          <w:rFonts w:ascii="Arial" w:hAnsi="Arial" w:cs="Arial"/>
          <w:sz w:val="22"/>
          <w:szCs w:val="22"/>
        </w:rPr>
        <w:t xml:space="preserve">manager and/or deputy are informed (if not on the premises at the time) and that the </w:t>
      </w:r>
      <w:r w:rsidR="005D0BBD">
        <w:rPr>
          <w:rFonts w:ascii="Arial" w:hAnsi="Arial" w:cs="Arial"/>
          <w:sz w:val="22"/>
          <w:szCs w:val="22"/>
        </w:rPr>
        <w:t>owners/trustees/directors are</w:t>
      </w:r>
      <w:r w:rsidRPr="00FE4C7B">
        <w:rPr>
          <w:rFonts w:ascii="Arial" w:hAnsi="Arial" w:cs="Arial"/>
          <w:sz w:val="22"/>
          <w:szCs w:val="22"/>
        </w:rPr>
        <w:t xml:space="preserve"> informed. </w:t>
      </w:r>
    </w:p>
    <w:p w14:paraId="3F2064DC" w14:textId="179BA879" w:rsidR="00000023" w:rsidRPr="00FE4C7B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D63DE83">
        <w:rPr>
          <w:rFonts w:ascii="Arial" w:hAnsi="Arial" w:cs="Arial"/>
          <w:sz w:val="22"/>
          <w:szCs w:val="22"/>
        </w:rPr>
        <w:t xml:space="preserve">The </w:t>
      </w:r>
      <w:r w:rsidR="00007EBF" w:rsidRPr="0D63DE83">
        <w:rPr>
          <w:rFonts w:ascii="Arial" w:hAnsi="Arial" w:cs="Arial"/>
          <w:sz w:val="22"/>
          <w:szCs w:val="22"/>
        </w:rPr>
        <w:t xml:space="preserve">setting </w:t>
      </w:r>
      <w:r w:rsidRPr="0D63DE83">
        <w:rPr>
          <w:rFonts w:ascii="Arial" w:hAnsi="Arial" w:cs="Arial"/>
          <w:sz w:val="22"/>
          <w:szCs w:val="22"/>
        </w:rPr>
        <w:t xml:space="preserve">manager completes </w:t>
      </w:r>
      <w:r w:rsidR="00624ADD" w:rsidRPr="0D63DE83">
        <w:rPr>
          <w:rFonts w:ascii="Arial" w:hAnsi="Arial" w:cs="Arial"/>
          <w:sz w:val="22"/>
          <w:szCs w:val="22"/>
        </w:rPr>
        <w:t xml:space="preserve">and sends an incident record </w:t>
      </w:r>
      <w:r w:rsidRPr="0D63DE83">
        <w:rPr>
          <w:rFonts w:ascii="Arial" w:hAnsi="Arial" w:cs="Arial"/>
          <w:sz w:val="22"/>
          <w:szCs w:val="22"/>
        </w:rPr>
        <w:t xml:space="preserve">to the </w:t>
      </w:r>
      <w:r w:rsidR="00007EBF" w:rsidRPr="0D63DE83">
        <w:rPr>
          <w:rFonts w:ascii="Arial" w:hAnsi="Arial" w:cs="Arial"/>
          <w:sz w:val="22"/>
          <w:szCs w:val="22"/>
        </w:rPr>
        <w:t>owners/trustees/directors</w:t>
      </w:r>
      <w:r w:rsidRPr="0D63DE83">
        <w:rPr>
          <w:rFonts w:ascii="Arial" w:hAnsi="Arial" w:cs="Arial"/>
          <w:sz w:val="22"/>
          <w:szCs w:val="22"/>
        </w:rPr>
        <w:t xml:space="preserve">, who, according to the severity of the incident </w:t>
      </w:r>
      <w:r w:rsidR="00007EBF" w:rsidRPr="0D63DE83">
        <w:rPr>
          <w:rFonts w:ascii="Arial" w:hAnsi="Arial" w:cs="Arial"/>
          <w:sz w:val="22"/>
          <w:szCs w:val="22"/>
        </w:rPr>
        <w:t>notifies</w:t>
      </w:r>
      <w:r w:rsidRPr="0D63DE83">
        <w:rPr>
          <w:rFonts w:ascii="Arial" w:hAnsi="Arial" w:cs="Arial"/>
          <w:sz w:val="22"/>
          <w:szCs w:val="22"/>
        </w:rPr>
        <w:t xml:space="preserve"> Ofsted</w:t>
      </w:r>
      <w:r w:rsidR="5923C411" w:rsidRPr="0D63DE83">
        <w:rPr>
          <w:rFonts w:ascii="Arial" w:hAnsi="Arial" w:cs="Arial"/>
          <w:sz w:val="22"/>
          <w:szCs w:val="22"/>
        </w:rPr>
        <w:t xml:space="preserve">, </w:t>
      </w:r>
      <w:r w:rsidR="5923C411" w:rsidRPr="00AE593A">
        <w:rPr>
          <w:rFonts w:ascii="Arial" w:hAnsi="Arial" w:cs="Arial"/>
          <w:sz w:val="22"/>
          <w:szCs w:val="22"/>
        </w:rPr>
        <w:t>the childminder agenc</w:t>
      </w:r>
      <w:r w:rsidR="5923C411" w:rsidRPr="0D63DE83">
        <w:rPr>
          <w:rFonts w:ascii="Arial" w:hAnsi="Arial" w:cs="Arial"/>
          <w:color w:val="FF0000"/>
          <w:sz w:val="22"/>
          <w:szCs w:val="22"/>
        </w:rPr>
        <w:t>y,</w:t>
      </w:r>
      <w:r w:rsidRPr="0D63DE83">
        <w:rPr>
          <w:rFonts w:ascii="Arial" w:hAnsi="Arial" w:cs="Arial"/>
          <w:sz w:val="22"/>
          <w:szCs w:val="22"/>
        </w:rPr>
        <w:t xml:space="preserve"> </w:t>
      </w:r>
      <w:r w:rsidR="45F29B53" w:rsidRPr="0D63DE83">
        <w:rPr>
          <w:rFonts w:ascii="Arial" w:hAnsi="Arial" w:cs="Arial"/>
          <w:sz w:val="22"/>
          <w:szCs w:val="22"/>
        </w:rPr>
        <w:t>and/</w:t>
      </w:r>
      <w:r w:rsidRPr="0D63DE83">
        <w:rPr>
          <w:rFonts w:ascii="Arial" w:hAnsi="Arial" w:cs="Arial"/>
          <w:sz w:val="22"/>
          <w:szCs w:val="22"/>
        </w:rPr>
        <w:t xml:space="preserve">or RIDDOR. </w:t>
      </w:r>
    </w:p>
    <w:p w14:paraId="74F47099" w14:textId="77777777" w:rsid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If the incident indicates that a crime may have been committed, all staff witness to the incident should make a written statement</w:t>
      </w:r>
      <w:r w:rsidR="00624ADD">
        <w:rPr>
          <w:rFonts w:ascii="Arial" w:hAnsi="Arial" w:cs="Arial"/>
          <w:sz w:val="22"/>
          <w:szCs w:val="22"/>
        </w:rPr>
        <w:t>.</w:t>
      </w:r>
    </w:p>
    <w:p w14:paraId="5D9EC0F1" w14:textId="6AAC743E" w:rsidR="00000023" w:rsidRPr="00624ADD" w:rsidRDefault="00000023" w:rsidP="00C12F37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24ADD">
        <w:rPr>
          <w:rFonts w:ascii="Arial" w:hAnsi="Arial" w:cs="Arial"/>
          <w:sz w:val="22"/>
          <w:szCs w:val="22"/>
        </w:rPr>
        <w:t>Staff do not discuss the incident with the press.</w:t>
      </w:r>
    </w:p>
    <w:p w14:paraId="3E0B4266" w14:textId="615F0DF8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RIDDOR reportable events include</w:t>
      </w:r>
      <w:r w:rsidRPr="00FE4C7B">
        <w:rPr>
          <w:rFonts w:ascii="Arial" w:hAnsi="Arial" w:cs="Arial"/>
          <w:color w:val="000000"/>
          <w:sz w:val="22"/>
          <w:szCs w:val="22"/>
        </w:rPr>
        <w:t>:</w:t>
      </w:r>
    </w:p>
    <w:p w14:paraId="430DFB78" w14:textId="0D9F72B1" w:rsidR="0064063A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64063A">
        <w:rPr>
          <w:rFonts w:ascii="Arial" w:hAnsi="Arial" w:cs="Arial"/>
          <w:color w:val="000000"/>
          <w:sz w:val="22"/>
          <w:szCs w:val="22"/>
        </w:rPr>
        <w:t>Specified injuries at work</w:t>
      </w:r>
      <w:r w:rsidR="0064063A" w:rsidRPr="0064063A">
        <w:rPr>
          <w:rFonts w:ascii="Arial" w:hAnsi="Arial" w:cs="Arial"/>
          <w:color w:val="000000"/>
          <w:sz w:val="22"/>
          <w:szCs w:val="22"/>
        </w:rPr>
        <w:t>, as detailed at</w:t>
      </w:r>
      <w:r w:rsidRPr="006406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1" w:history="1">
        <w:r w:rsidR="0064063A" w:rsidRPr="0064063A">
          <w:rPr>
            <w:rStyle w:val="Hyperlink"/>
            <w:rFonts w:ascii="Arial" w:hAnsi="Arial" w:cs="Arial"/>
            <w:sz w:val="22"/>
            <w:szCs w:val="22"/>
          </w:rPr>
          <w:t>www.hse.gov.uk/pubns/indg453.pdf</w:t>
        </w:r>
      </w:hyperlink>
    </w:p>
    <w:p w14:paraId="6726A1CD" w14:textId="2A35C92C" w:rsidR="00000023" w:rsidRPr="0064063A" w:rsidRDefault="00000023" w:rsidP="001A33EA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Fatal accidents to staff, </w:t>
      </w:r>
      <w:r w:rsidR="321E1B90" w:rsidRPr="3FB8557B">
        <w:rPr>
          <w:rFonts w:ascii="Arial" w:hAnsi="Arial" w:cs="Arial"/>
          <w:color w:val="000000" w:themeColor="text1"/>
          <w:sz w:val="22"/>
          <w:szCs w:val="22"/>
        </w:rPr>
        <w:t>children,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visitors (parents</w:t>
      </w:r>
      <w:r w:rsidR="557E89FE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)</w:t>
      </w:r>
      <w:r w:rsidR="00E445FB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1A14A2" w14:textId="21156E98" w:rsidR="00000023" w:rsidRPr="00FE4C7B" w:rsidRDefault="00000023" w:rsidP="00E030DF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sz w:val="22"/>
          <w:szCs w:val="22"/>
        </w:rPr>
        <w:t>Accidents resulting in the incapacitation of staff for more than seven days</w:t>
      </w:r>
      <w:r w:rsidR="001B67C1">
        <w:rPr>
          <w:rFonts w:ascii="Arial" w:hAnsi="Arial" w:cs="Arial"/>
          <w:sz w:val="22"/>
          <w:szCs w:val="22"/>
        </w:rPr>
        <w:t>.</w:t>
      </w:r>
    </w:p>
    <w:p w14:paraId="1396588E" w14:textId="56051FDC" w:rsidR="00000023" w:rsidRPr="00FE4C7B" w:rsidRDefault="00000023" w:rsidP="3FB8557B">
      <w:pPr>
        <w:pStyle w:val="ListParagraph"/>
        <w:numPr>
          <w:ilvl w:val="0"/>
          <w:numId w:val="59"/>
        </w:num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lastRenderedPageBreak/>
        <w:t>Injuries to members of the public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includ</w:t>
      </w:r>
      <w:r w:rsidR="00044720" w:rsidRPr="3FB8557B">
        <w:rPr>
          <w:rFonts w:ascii="Arial" w:hAnsi="Arial" w:cs="Arial"/>
          <w:color w:val="000000" w:themeColor="text1"/>
          <w:sz w:val="22"/>
          <w:szCs w:val="22"/>
        </w:rPr>
        <w:t>ing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5BE5D62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>’ and children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where they are taken to hospital</w:t>
      </w:r>
      <w:r w:rsidR="001B67C1" w:rsidRPr="3FB855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D000ED" w14:textId="6747C046" w:rsidR="00000023" w:rsidRPr="00FE4C7B" w:rsidRDefault="00000023" w:rsidP="00E030DF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Dangerous ‘specified’ occurrences</w:t>
      </w:r>
      <w:r w:rsidR="001B67C1">
        <w:rPr>
          <w:rFonts w:ascii="Arial" w:hAnsi="Arial" w:cs="Arial"/>
          <w:color w:val="000000"/>
          <w:sz w:val="22"/>
          <w:szCs w:val="22"/>
        </w:rPr>
        <w:t>,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where no-one is injured but they could have been. </w:t>
      </w:r>
      <w:r w:rsidR="001B67C1">
        <w:rPr>
          <w:rFonts w:ascii="Arial" w:hAnsi="Arial" w:cs="Arial"/>
          <w:color w:val="000000"/>
          <w:sz w:val="22"/>
          <w:szCs w:val="22"/>
        </w:rPr>
        <w:t>(t</w:t>
      </w:r>
      <w:r w:rsidRPr="00FE4C7B">
        <w:rPr>
          <w:rFonts w:ascii="Arial" w:hAnsi="Arial" w:cs="Arial"/>
          <w:color w:val="000000"/>
          <w:sz w:val="22"/>
          <w:szCs w:val="22"/>
        </w:rPr>
        <w:t>hese ar</w:t>
      </w:r>
      <w:r>
        <w:rPr>
          <w:rFonts w:ascii="Arial" w:hAnsi="Arial" w:cs="Arial"/>
          <w:color w:val="000000"/>
          <w:sz w:val="22"/>
          <w:szCs w:val="22"/>
        </w:rPr>
        <w:t>e usually industrial incidents</w:t>
      </w:r>
      <w:r w:rsidR="001B67C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BC04690" w14:textId="5C7A2062" w:rsidR="00000023" w:rsidRPr="00FE4C7B" w:rsidRDefault="00AB1B72" w:rsidP="00FE1D52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B1B72">
        <w:rPr>
          <w:rFonts w:ascii="Arial" w:hAnsi="Arial" w:cs="Arial"/>
          <w:sz w:val="22"/>
          <w:szCs w:val="22"/>
        </w:rPr>
        <w:t>T</w:t>
      </w:r>
      <w:r w:rsidR="00000023" w:rsidRPr="00AB1B72">
        <w:rPr>
          <w:rFonts w:ascii="Arial" w:hAnsi="Arial" w:cs="Arial"/>
          <w:sz w:val="22"/>
          <w:szCs w:val="22"/>
        </w:rPr>
        <w:t>his may include:</w:t>
      </w:r>
      <w:r w:rsidR="00000023" w:rsidRPr="00FE4C7B">
        <w:rPr>
          <w:rFonts w:ascii="Arial" w:hAnsi="Arial" w:cs="Arial"/>
          <w:sz w:val="22"/>
          <w:szCs w:val="22"/>
        </w:rPr>
        <w:t xml:space="preserve"> </w:t>
      </w:r>
    </w:p>
    <w:p w14:paraId="6A5FBA35" w14:textId="2F708BCD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00023" w:rsidRPr="00FE4C7B">
        <w:rPr>
          <w:rFonts w:ascii="Arial" w:hAnsi="Arial" w:cs="Arial"/>
          <w:sz w:val="22"/>
          <w:szCs w:val="22"/>
        </w:rPr>
        <w:t xml:space="preserve"> member of staff injures back at work through lifting and is off for two weeks</w:t>
      </w:r>
    </w:p>
    <w:p w14:paraId="7577706C" w14:textId="734A5A62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>a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parent</w:t>
      </w:r>
      <w:r w:rsidR="594E2B32" w:rsidRPr="3FB8557B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slips on a wet floor near the water tray and is taken to hospital</w:t>
      </w:r>
    </w:p>
    <w:p w14:paraId="0220D207" w14:textId="61BE0603" w:rsidR="00000023" w:rsidRPr="00FE4C7B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child falls from a climbing frame and is taken to hospital</w:t>
      </w:r>
    </w:p>
    <w:p w14:paraId="1A3853C1" w14:textId="77777777" w:rsid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ceiling </w:t>
      </w:r>
      <w:r w:rsidR="006077CC">
        <w:rPr>
          <w:rFonts w:ascii="Arial" w:hAnsi="Arial" w:cs="Arial"/>
          <w:color w:val="000000"/>
          <w:sz w:val="22"/>
          <w:szCs w:val="22"/>
        </w:rPr>
        <w:t>collapses</w:t>
      </w:r>
    </w:p>
    <w:p w14:paraId="0FEDA163" w14:textId="420881BF" w:rsidR="00000023" w:rsidRPr="00AB1B72" w:rsidRDefault="00AB1B72" w:rsidP="00FE1D52">
      <w:pPr>
        <w:pStyle w:val="ListParagraph"/>
        <w:numPr>
          <w:ilvl w:val="0"/>
          <w:numId w:val="60"/>
        </w:numPr>
        <w:spacing w:before="120" w:after="120" w:line="360" w:lineRule="auto"/>
        <w:ind w:left="7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000023" w:rsidRPr="00AB1B72">
        <w:rPr>
          <w:rFonts w:ascii="Arial" w:hAnsi="Arial" w:cs="Arial"/>
          <w:color w:val="000000"/>
          <w:sz w:val="22"/>
          <w:szCs w:val="22"/>
        </w:rPr>
        <w:t>n outbreak of Legionella</w:t>
      </w:r>
    </w:p>
    <w:p w14:paraId="4ACF6B07" w14:textId="3C8512E6" w:rsidR="001848EE" w:rsidRDefault="00000023" w:rsidP="001848EE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077CC">
        <w:rPr>
          <w:rFonts w:ascii="Arial" w:hAnsi="Arial" w:cs="Arial"/>
          <w:color w:val="000000"/>
          <w:sz w:val="22"/>
          <w:szCs w:val="22"/>
        </w:rPr>
        <w:t xml:space="preserve">setting </w:t>
      </w:r>
      <w:r w:rsidRPr="006A04E6">
        <w:rPr>
          <w:rFonts w:ascii="Arial" w:hAnsi="Arial" w:cs="Arial"/>
          <w:color w:val="000000"/>
          <w:sz w:val="22"/>
          <w:szCs w:val="22"/>
        </w:rPr>
        <w:t>manager informs the</w:t>
      </w:r>
      <w:r w:rsidR="006077CC" w:rsidRPr="006A04E6">
        <w:rPr>
          <w:rFonts w:ascii="Arial" w:hAnsi="Arial" w:cs="Arial"/>
          <w:color w:val="000000"/>
          <w:sz w:val="22"/>
          <w:szCs w:val="22"/>
        </w:rPr>
        <w:t xml:space="preserve"> owners/trustees/directors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and completes an accident and/or incident 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r</w:t>
      </w:r>
      <w:r w:rsidRPr="006A04E6">
        <w:rPr>
          <w:rFonts w:ascii="Arial" w:hAnsi="Arial" w:cs="Arial"/>
          <w:color w:val="000000"/>
          <w:sz w:val="22"/>
          <w:szCs w:val="22"/>
        </w:rPr>
        <w:t>e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c</w:t>
      </w:r>
      <w:r w:rsidRPr="006A04E6">
        <w:rPr>
          <w:rFonts w:ascii="Arial" w:hAnsi="Arial" w:cs="Arial"/>
          <w:color w:val="000000"/>
          <w:sz w:val="22"/>
          <w:szCs w:val="22"/>
        </w:rPr>
        <w:t>or</w:t>
      </w:r>
      <w:r w:rsidR="006A04E6" w:rsidRPr="006A04E6">
        <w:rPr>
          <w:rFonts w:ascii="Arial" w:hAnsi="Arial" w:cs="Arial"/>
          <w:color w:val="000000"/>
          <w:sz w:val="22"/>
          <w:szCs w:val="22"/>
        </w:rPr>
        <w:t>d</w:t>
      </w:r>
      <w:r w:rsidR="00AB1B72" w:rsidRPr="006A04E6">
        <w:rPr>
          <w:rFonts w:ascii="Arial" w:hAnsi="Arial" w:cs="Arial"/>
          <w:color w:val="000000"/>
          <w:sz w:val="22"/>
          <w:szCs w:val="22"/>
        </w:rPr>
        <w:t>;</w:t>
      </w:r>
      <w:r w:rsidRPr="006A04E6">
        <w:rPr>
          <w:rFonts w:ascii="Arial" w:hAnsi="Arial" w:cs="Arial"/>
          <w:color w:val="000000"/>
          <w:sz w:val="22"/>
          <w:szCs w:val="22"/>
        </w:rPr>
        <w:t xml:space="preserve"> witness statements are taken as previously detailed.</w:t>
      </w:r>
    </w:p>
    <w:p w14:paraId="66F143DF" w14:textId="02615BDA" w:rsidR="00000023" w:rsidRPr="00FE4C7B" w:rsidRDefault="00000023" w:rsidP="001848EE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If the incident is RIDDOR reportable, the setting manager telephones HSE Contact Centre on 0</w:t>
      </w:r>
      <w:r w:rsidR="00BA59C0">
        <w:rPr>
          <w:rFonts w:ascii="Arial" w:hAnsi="Arial" w:cs="Arial"/>
          <w:color w:val="000000"/>
          <w:sz w:val="22"/>
          <w:szCs w:val="22"/>
        </w:rPr>
        <w:t>3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45 300 9923 </w:t>
      </w:r>
      <w:r w:rsidRPr="009D0613">
        <w:rPr>
          <w:rFonts w:ascii="Arial" w:hAnsi="Arial" w:cs="Arial"/>
          <w:color w:val="000000"/>
          <w:sz w:val="22"/>
          <w:szCs w:val="22"/>
        </w:rPr>
        <w:t>or</w:t>
      </w:r>
      <w:r w:rsidRPr="00FE4C7B">
        <w:rPr>
          <w:rFonts w:ascii="Arial" w:hAnsi="Arial" w:cs="Arial"/>
          <w:color w:val="000000"/>
          <w:sz w:val="22"/>
          <w:szCs w:val="22"/>
        </w:rPr>
        <w:t xml:space="preserve"> reports online at </w:t>
      </w:r>
      <w:hyperlink r:id="rId12" w:history="1">
        <w:r w:rsidR="00BA59C0" w:rsidRPr="002C5B9C">
          <w:rPr>
            <w:rStyle w:val="Hyperlink"/>
            <w:rFonts w:ascii="Arial" w:hAnsi="Arial" w:cs="Arial"/>
            <w:sz w:val="22"/>
            <w:szCs w:val="22"/>
          </w:rPr>
          <w:t>www.hse.gov.uk/riddor/report.htm</w:t>
        </w:r>
      </w:hyperlink>
      <w:r w:rsidR="008247C0">
        <w:rPr>
          <w:rStyle w:val="Hyperlink"/>
          <w:rFonts w:ascii="Arial" w:hAnsi="Arial" w:cs="Arial"/>
          <w:color w:val="000000"/>
          <w:sz w:val="22"/>
          <w:szCs w:val="22"/>
        </w:rPr>
        <w:t xml:space="preserve"> </w:t>
      </w:r>
    </w:p>
    <w:p w14:paraId="4A826EA4" w14:textId="15E29F42" w:rsidR="00000023" w:rsidRPr="00FE4C7B" w:rsidRDefault="00000023" w:rsidP="00E030DF">
      <w:pPr>
        <w:pStyle w:val="ListParagraph"/>
        <w:numPr>
          <w:ilvl w:val="0"/>
          <w:numId w:val="5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E4C7B">
        <w:rPr>
          <w:rFonts w:ascii="Arial" w:hAnsi="Arial" w:cs="Arial"/>
          <w:color w:val="000000"/>
          <w:sz w:val="22"/>
          <w:szCs w:val="22"/>
        </w:rPr>
        <w:t>RIDDOR Reportable events require reporting to RIDDOR within 15 days of the event occurring</w:t>
      </w:r>
      <w:r w:rsidR="007E2C56">
        <w:rPr>
          <w:rFonts w:ascii="Arial" w:hAnsi="Arial" w:cs="Arial"/>
          <w:color w:val="000000"/>
          <w:sz w:val="22"/>
          <w:szCs w:val="22"/>
        </w:rPr>
        <w:t>.</w:t>
      </w:r>
    </w:p>
    <w:p w14:paraId="08DB5855" w14:textId="38FB1E0E" w:rsidR="00000023" w:rsidRPr="00FE4C7B" w:rsidRDefault="00000023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FB8557B">
        <w:rPr>
          <w:rFonts w:ascii="Arial" w:hAnsi="Arial" w:cs="Arial"/>
          <w:sz w:val="22"/>
          <w:szCs w:val="22"/>
        </w:rPr>
        <w:t xml:space="preserve">The local authority investigates all reported injuries, </w:t>
      </w:r>
      <w:r w:rsidR="3334AF33" w:rsidRPr="3FB8557B">
        <w:rPr>
          <w:rFonts w:ascii="Arial" w:hAnsi="Arial" w:cs="Arial"/>
          <w:sz w:val="22"/>
          <w:szCs w:val="22"/>
        </w:rPr>
        <w:t>diseases,</w:t>
      </w:r>
      <w:r w:rsidRPr="3FB8557B">
        <w:rPr>
          <w:rFonts w:ascii="Arial" w:hAnsi="Arial" w:cs="Arial"/>
          <w:sz w:val="22"/>
          <w:szCs w:val="22"/>
        </w:rPr>
        <w:t xml:space="preserve"> or dangerous occurrences. They will decide if there has been a breach in health and safety regulations and will decide what measures will be taken. </w:t>
      </w:r>
    </w:p>
    <w:p w14:paraId="61D864AE" w14:textId="482D27FD" w:rsidR="00000023" w:rsidRPr="00FE4C7B" w:rsidRDefault="00000023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5E1AD3" w:rsidRPr="3FB8557B">
        <w:rPr>
          <w:rFonts w:ascii="Arial" w:hAnsi="Arial" w:cs="Arial"/>
          <w:color w:val="000000" w:themeColor="text1"/>
          <w:sz w:val="22"/>
          <w:szCs w:val="22"/>
        </w:rPr>
        <w:t>owners/trustees/directors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review how the situation was managed, as above, to ensure that investigations were </w:t>
      </w:r>
      <w:r w:rsidR="3D9714F5" w:rsidRPr="3FB8557B">
        <w:rPr>
          <w:rFonts w:ascii="Arial" w:hAnsi="Arial" w:cs="Arial"/>
          <w:color w:val="000000" w:themeColor="text1"/>
          <w:sz w:val="22"/>
          <w:szCs w:val="22"/>
        </w:rPr>
        <w:t>rigorous,</w:t>
      </w:r>
      <w:r w:rsidRPr="3FB8557B">
        <w:rPr>
          <w:rFonts w:ascii="Arial" w:hAnsi="Arial" w:cs="Arial"/>
          <w:color w:val="000000" w:themeColor="text1"/>
          <w:sz w:val="22"/>
          <w:szCs w:val="22"/>
        </w:rPr>
        <w:t xml:space="preserve"> and that policies and procedures were followed.</w:t>
      </w:r>
    </w:p>
    <w:p w14:paraId="753466AD" w14:textId="51910093" w:rsidR="00000023" w:rsidRPr="009D0613" w:rsidRDefault="00000023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r w:rsidRPr="009D0613">
        <w:rPr>
          <w:rFonts w:ascii="Arial" w:hAnsi="Arial" w:cs="Arial"/>
          <w:bCs/>
          <w:color w:val="000000"/>
          <w:sz w:val="22"/>
          <w:szCs w:val="22"/>
        </w:rPr>
        <w:t>If an insurance claim is likely</w:t>
      </w:r>
      <w:r w:rsidR="002F6C70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76540370" w14:textId="5D553AE0" w:rsidR="00000023" w:rsidRPr="00FE4C7B" w:rsidRDefault="00B13E22" w:rsidP="00E030DF">
      <w:pPr>
        <w:pStyle w:val="ListParagraph"/>
        <w:numPr>
          <w:ilvl w:val="0"/>
          <w:numId w:val="51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00023" w:rsidRPr="00FE4C7B">
        <w:rPr>
          <w:rFonts w:ascii="Arial" w:hAnsi="Arial" w:cs="Arial"/>
          <w:sz w:val="22"/>
          <w:szCs w:val="22"/>
        </w:rPr>
        <w:t xml:space="preserve">ncidents such as fire, theft or flood are notified to the insurance </w:t>
      </w:r>
      <w:r w:rsidR="002F6C70">
        <w:rPr>
          <w:rFonts w:ascii="Arial" w:hAnsi="Arial" w:cs="Arial"/>
          <w:sz w:val="22"/>
          <w:szCs w:val="22"/>
        </w:rPr>
        <w:t>provider</w:t>
      </w:r>
      <w:r w:rsidR="002F6C70" w:rsidRPr="00FE4C7B">
        <w:rPr>
          <w:rFonts w:ascii="Arial" w:hAnsi="Arial" w:cs="Arial"/>
          <w:sz w:val="22"/>
          <w:szCs w:val="22"/>
        </w:rPr>
        <w:t xml:space="preserve"> </w:t>
      </w:r>
      <w:r w:rsidR="00000023" w:rsidRPr="00FE4C7B">
        <w:rPr>
          <w:rFonts w:ascii="Arial" w:hAnsi="Arial" w:cs="Arial"/>
          <w:sz w:val="22"/>
          <w:szCs w:val="22"/>
        </w:rPr>
        <w:t>immediately</w:t>
      </w:r>
      <w:r>
        <w:rPr>
          <w:rFonts w:ascii="Arial" w:hAnsi="Arial" w:cs="Arial"/>
          <w:sz w:val="22"/>
          <w:szCs w:val="22"/>
        </w:rPr>
        <w:t>.</w:t>
      </w:r>
    </w:p>
    <w:p w14:paraId="1014E4FD" w14:textId="23ABDF9C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</w:t>
      </w:r>
      <w:r w:rsidR="00000023" w:rsidRPr="008A60F1">
        <w:rPr>
          <w:rFonts w:ascii="Arial" w:hAnsi="Arial" w:cs="Arial"/>
          <w:color w:val="000000"/>
          <w:sz w:val="22"/>
          <w:szCs w:val="22"/>
        </w:rPr>
        <w:t>does not admit liability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CA176C9" w14:textId="2277B068" w:rsidR="00000023" w:rsidRPr="00FE4C7B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f broken or faulty equipment is involved, it must not be repaired, </w:t>
      </w:r>
      <w:r w:rsidR="10A78309" w:rsidRPr="3FB8557B">
        <w:rPr>
          <w:rFonts w:ascii="Arial" w:hAnsi="Arial" w:cs="Arial"/>
          <w:color w:val="000000" w:themeColor="text1"/>
          <w:sz w:val="22"/>
          <w:szCs w:val="22"/>
        </w:rPr>
        <w:t>destroyed,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 xml:space="preserve"> or disposed of, in case it is needed during </w:t>
      </w:r>
      <w:r w:rsidR="008A60F1" w:rsidRPr="3FB8557B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investigation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6AB54" w14:textId="6847E215" w:rsidR="00000023" w:rsidRPr="00FE4C7B" w:rsidRDefault="00B13E22" w:rsidP="00E030DF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f communication from a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olicitor is received on behalf of the injured party, this is sent directly to the </w:t>
      </w:r>
      <w:r w:rsidR="008A60F1">
        <w:rPr>
          <w:rFonts w:ascii="Arial" w:hAnsi="Arial" w:cs="Arial"/>
          <w:color w:val="000000"/>
          <w:sz w:val="22"/>
          <w:szCs w:val="22"/>
        </w:rPr>
        <w:t>i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nsurance </w:t>
      </w:r>
      <w:r w:rsidR="008A60F1">
        <w:rPr>
          <w:rFonts w:ascii="Arial" w:hAnsi="Arial" w:cs="Arial"/>
          <w:color w:val="000000"/>
          <w:sz w:val="22"/>
          <w:szCs w:val="22"/>
        </w:rPr>
        <w:t>provider;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 </w:t>
      </w:r>
      <w:r w:rsidR="008A60F1">
        <w:rPr>
          <w:rFonts w:ascii="Arial" w:hAnsi="Arial" w:cs="Arial"/>
          <w:color w:val="000000"/>
          <w:sz w:val="22"/>
          <w:szCs w:val="22"/>
        </w:rPr>
        <w:t>t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 xml:space="preserve">he setting manager will then write to the </w:t>
      </w:r>
      <w:r w:rsidR="008A60F1">
        <w:rPr>
          <w:rFonts w:ascii="Arial" w:hAnsi="Arial" w:cs="Arial"/>
          <w:color w:val="000000"/>
          <w:sz w:val="22"/>
          <w:szCs w:val="22"/>
        </w:rPr>
        <w:t>s</w:t>
      </w:r>
      <w:r w:rsidR="00000023" w:rsidRPr="00FE4C7B">
        <w:rPr>
          <w:rFonts w:ascii="Arial" w:hAnsi="Arial" w:cs="Arial"/>
          <w:color w:val="000000"/>
          <w:sz w:val="22"/>
          <w:szCs w:val="22"/>
        </w:rPr>
        <w:t>olicitor to confirm that the letter has been passed on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F5CD9ED" w14:textId="65EF5EC1" w:rsidR="00783C37" w:rsidRPr="00360F76" w:rsidRDefault="00B13E22" w:rsidP="3FB8557B">
      <w:pPr>
        <w:pStyle w:val="ListParagraph"/>
        <w:numPr>
          <w:ilvl w:val="0"/>
          <w:numId w:val="5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he incident is not discussed with any outside persons, or other parents</w:t>
      </w:r>
      <w:r w:rsidR="7EEDDD00" w:rsidRPr="3FB8557B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000023" w:rsidRPr="3FB8557B">
        <w:rPr>
          <w:rFonts w:ascii="Arial" w:hAnsi="Arial" w:cs="Arial"/>
          <w:color w:val="000000" w:themeColor="text1"/>
          <w:sz w:val="22"/>
          <w:szCs w:val="22"/>
        </w:rPr>
        <w:t>, no matter what questions they may ask about their own child’s safety in relation to the incident, as it is regarded as confidential under the Data Protection Act</w:t>
      </w:r>
      <w:r w:rsidR="00000023" w:rsidRPr="3FB8557B">
        <w:rPr>
          <w:rFonts w:ascii="Arial" w:hAnsi="Arial" w:cs="Arial"/>
          <w:sz w:val="22"/>
          <w:szCs w:val="22"/>
        </w:rPr>
        <w:t>.</w:t>
      </w:r>
    </w:p>
    <w:sectPr w:rsidR="00783C37" w:rsidRPr="00360F76" w:rsidSect="00192A0B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276F" w14:textId="77777777" w:rsidR="00CE3838" w:rsidRDefault="00CE3838">
      <w:r>
        <w:separator/>
      </w:r>
    </w:p>
  </w:endnote>
  <w:endnote w:type="continuationSeparator" w:id="0">
    <w:p w14:paraId="76A69C4E" w14:textId="77777777" w:rsidR="00CE3838" w:rsidRDefault="00CE3838">
      <w:r>
        <w:continuationSeparator/>
      </w:r>
    </w:p>
  </w:endnote>
  <w:endnote w:type="continuationNotice" w:id="1">
    <w:p w14:paraId="284D6D4D" w14:textId="77777777" w:rsidR="00CE3838" w:rsidRDefault="00CE3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833" w14:textId="56E87ABE" w:rsidR="00D675A1" w:rsidRPr="0034363D" w:rsidRDefault="0D63DE83" w:rsidP="0D63DE83">
    <w:pPr>
      <w:pStyle w:val="Footer"/>
      <w:rPr>
        <w:rFonts w:ascii="Arial" w:hAnsi="Arial" w:cs="Arial"/>
        <w:i/>
        <w:iCs/>
        <w:color w:val="FF0000"/>
        <w:sz w:val="20"/>
      </w:rPr>
    </w:pPr>
    <w:r w:rsidRPr="0D63DE83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6151" w14:textId="77777777" w:rsidR="00CE3838" w:rsidRDefault="00CE3838">
      <w:r>
        <w:separator/>
      </w:r>
    </w:p>
  </w:footnote>
  <w:footnote w:type="continuationSeparator" w:id="0">
    <w:p w14:paraId="4F384954" w14:textId="77777777" w:rsidR="00CE3838" w:rsidRDefault="00CE3838">
      <w:r>
        <w:continuationSeparator/>
      </w:r>
    </w:p>
  </w:footnote>
  <w:footnote w:type="continuationNotice" w:id="1">
    <w:p w14:paraId="71A9DA41" w14:textId="77777777" w:rsidR="00CE3838" w:rsidRDefault="00CE38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25F41"/>
    <w:multiLevelType w:val="hybridMultilevel"/>
    <w:tmpl w:val="F61C4E5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F380B9E"/>
    <w:multiLevelType w:val="hybridMultilevel"/>
    <w:tmpl w:val="53066F0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4F463C7"/>
    <w:multiLevelType w:val="hybridMultilevel"/>
    <w:tmpl w:val="2402B8E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9147A4"/>
    <w:multiLevelType w:val="hybridMultilevel"/>
    <w:tmpl w:val="95E04E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31B2069"/>
    <w:multiLevelType w:val="hybridMultilevel"/>
    <w:tmpl w:val="4754C82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2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67278">
    <w:abstractNumId w:val="67"/>
  </w:num>
  <w:num w:numId="2" w16cid:durableId="2031301230">
    <w:abstractNumId w:val="0"/>
  </w:num>
  <w:num w:numId="3" w16cid:durableId="361322938">
    <w:abstractNumId w:val="30"/>
  </w:num>
  <w:num w:numId="4" w16cid:durableId="1009066748">
    <w:abstractNumId w:val="5"/>
  </w:num>
  <w:num w:numId="5" w16cid:durableId="1683823296">
    <w:abstractNumId w:val="1"/>
  </w:num>
  <w:num w:numId="6" w16cid:durableId="631130247">
    <w:abstractNumId w:val="25"/>
  </w:num>
  <w:num w:numId="7" w16cid:durableId="435029801">
    <w:abstractNumId w:val="33"/>
  </w:num>
  <w:num w:numId="8" w16cid:durableId="827943771">
    <w:abstractNumId w:val="23"/>
  </w:num>
  <w:num w:numId="9" w16cid:durableId="2040429844">
    <w:abstractNumId w:val="65"/>
  </w:num>
  <w:num w:numId="10" w16cid:durableId="1617983377">
    <w:abstractNumId w:val="50"/>
  </w:num>
  <w:num w:numId="11" w16cid:durableId="255020212">
    <w:abstractNumId w:val="47"/>
  </w:num>
  <w:num w:numId="12" w16cid:durableId="681931155">
    <w:abstractNumId w:val="3"/>
  </w:num>
  <w:num w:numId="13" w16cid:durableId="34283294">
    <w:abstractNumId w:val="61"/>
  </w:num>
  <w:num w:numId="14" w16cid:durableId="49966839">
    <w:abstractNumId w:val="71"/>
  </w:num>
  <w:num w:numId="15" w16cid:durableId="1325432806">
    <w:abstractNumId w:val="55"/>
  </w:num>
  <w:num w:numId="16" w16cid:durableId="1588420312">
    <w:abstractNumId w:val="73"/>
  </w:num>
  <w:num w:numId="17" w16cid:durableId="2011367856">
    <w:abstractNumId w:val="63"/>
  </w:num>
  <w:num w:numId="18" w16cid:durableId="2025553509">
    <w:abstractNumId w:val="7"/>
  </w:num>
  <w:num w:numId="19" w16cid:durableId="1400904643">
    <w:abstractNumId w:val="34"/>
  </w:num>
  <w:num w:numId="20" w16cid:durableId="1944267191">
    <w:abstractNumId w:val="14"/>
  </w:num>
  <w:num w:numId="21" w16cid:durableId="146939732">
    <w:abstractNumId w:val="26"/>
  </w:num>
  <w:num w:numId="22" w16cid:durableId="1246843531">
    <w:abstractNumId w:val="43"/>
  </w:num>
  <w:num w:numId="23" w16cid:durableId="300575416">
    <w:abstractNumId w:val="58"/>
  </w:num>
  <w:num w:numId="24" w16cid:durableId="1438410736">
    <w:abstractNumId w:val="56"/>
  </w:num>
  <w:num w:numId="25" w16cid:durableId="1006245001">
    <w:abstractNumId w:val="46"/>
  </w:num>
  <w:num w:numId="26" w16cid:durableId="1844664522">
    <w:abstractNumId w:val="21"/>
  </w:num>
  <w:num w:numId="27" w16cid:durableId="535504071">
    <w:abstractNumId w:val="62"/>
  </w:num>
  <w:num w:numId="28" w16cid:durableId="812333861">
    <w:abstractNumId w:val="37"/>
  </w:num>
  <w:num w:numId="29" w16cid:durableId="232400819">
    <w:abstractNumId w:val="48"/>
  </w:num>
  <w:num w:numId="30" w16cid:durableId="1204249628">
    <w:abstractNumId w:val="69"/>
  </w:num>
  <w:num w:numId="31" w16cid:durableId="790396647">
    <w:abstractNumId w:val="2"/>
  </w:num>
  <w:num w:numId="32" w16cid:durableId="1545217478">
    <w:abstractNumId w:val="10"/>
  </w:num>
  <w:num w:numId="33" w16cid:durableId="1943683062">
    <w:abstractNumId w:val="39"/>
  </w:num>
  <w:num w:numId="34" w16cid:durableId="1428690883">
    <w:abstractNumId w:val="22"/>
  </w:num>
  <w:num w:numId="35" w16cid:durableId="1597250099">
    <w:abstractNumId w:val="17"/>
  </w:num>
  <w:num w:numId="36" w16cid:durableId="375395740">
    <w:abstractNumId w:val="13"/>
  </w:num>
  <w:num w:numId="37" w16cid:durableId="922490575">
    <w:abstractNumId w:val="59"/>
  </w:num>
  <w:num w:numId="38" w16cid:durableId="1878392859">
    <w:abstractNumId w:val="38"/>
  </w:num>
  <w:num w:numId="39" w16cid:durableId="1399210482">
    <w:abstractNumId w:val="60"/>
  </w:num>
  <w:num w:numId="40" w16cid:durableId="1413357341">
    <w:abstractNumId w:val="28"/>
  </w:num>
  <w:num w:numId="41" w16cid:durableId="1518692065">
    <w:abstractNumId w:val="32"/>
  </w:num>
  <w:num w:numId="42" w16cid:durableId="631666607">
    <w:abstractNumId w:val="24"/>
  </w:num>
  <w:num w:numId="43" w16cid:durableId="1289892578">
    <w:abstractNumId w:val="72"/>
  </w:num>
  <w:num w:numId="44" w16cid:durableId="844170734">
    <w:abstractNumId w:val="15"/>
  </w:num>
  <w:num w:numId="45" w16cid:durableId="1911574751">
    <w:abstractNumId w:val="4"/>
  </w:num>
  <w:num w:numId="46" w16cid:durableId="10939980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12811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3806697">
    <w:abstractNumId w:val="19"/>
  </w:num>
  <w:num w:numId="49" w16cid:durableId="861281145">
    <w:abstractNumId w:val="20"/>
  </w:num>
  <w:num w:numId="50" w16cid:durableId="712852342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108085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10295311">
    <w:abstractNumId w:val="74"/>
  </w:num>
  <w:num w:numId="53" w16cid:durableId="424423714">
    <w:abstractNumId w:val="49"/>
  </w:num>
  <w:num w:numId="54" w16cid:durableId="1700355697">
    <w:abstractNumId w:val="52"/>
  </w:num>
  <w:num w:numId="55" w16cid:durableId="1274167639">
    <w:abstractNumId w:val="68"/>
  </w:num>
  <w:num w:numId="56" w16cid:durableId="1025056547">
    <w:abstractNumId w:val="44"/>
  </w:num>
  <w:num w:numId="57" w16cid:durableId="1696273998">
    <w:abstractNumId w:val="6"/>
  </w:num>
  <w:num w:numId="58" w16cid:durableId="1214465457">
    <w:abstractNumId w:val="42"/>
  </w:num>
  <w:num w:numId="59" w16cid:durableId="1629238276">
    <w:abstractNumId w:val="18"/>
  </w:num>
  <w:num w:numId="60" w16cid:durableId="457727113">
    <w:abstractNumId w:val="29"/>
  </w:num>
  <w:num w:numId="61" w16cid:durableId="329407993">
    <w:abstractNumId w:val="36"/>
  </w:num>
  <w:num w:numId="62" w16cid:durableId="1437366752">
    <w:abstractNumId w:val="12"/>
  </w:num>
  <w:num w:numId="63" w16cid:durableId="308829975">
    <w:abstractNumId w:val="45"/>
  </w:num>
  <w:num w:numId="64" w16cid:durableId="1652051958">
    <w:abstractNumId w:val="8"/>
  </w:num>
  <w:num w:numId="65" w16cid:durableId="2057006261">
    <w:abstractNumId w:val="54"/>
  </w:num>
  <w:num w:numId="66" w16cid:durableId="1753508082">
    <w:abstractNumId w:val="31"/>
  </w:num>
  <w:num w:numId="67" w16cid:durableId="407315331">
    <w:abstractNumId w:val="9"/>
  </w:num>
  <w:num w:numId="68" w16cid:durableId="105543385">
    <w:abstractNumId w:val="35"/>
  </w:num>
  <w:num w:numId="69" w16cid:durableId="285820376">
    <w:abstractNumId w:val="66"/>
  </w:num>
  <w:num w:numId="70" w16cid:durableId="779298238">
    <w:abstractNumId w:val="41"/>
  </w:num>
  <w:num w:numId="71" w16cid:durableId="1393314661">
    <w:abstractNumId w:val="11"/>
  </w:num>
  <w:num w:numId="72" w16cid:durableId="1838613411">
    <w:abstractNumId w:val="40"/>
  </w:num>
  <w:num w:numId="73" w16cid:durableId="694115532">
    <w:abstractNumId w:val="64"/>
  </w:num>
  <w:num w:numId="74" w16cid:durableId="1142239054">
    <w:abstractNumId w:val="70"/>
  </w:num>
  <w:num w:numId="75" w16cid:durableId="1840461784">
    <w:abstractNumId w:val="16"/>
  </w:num>
  <w:num w:numId="76" w16cid:durableId="65810978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4EA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4363D"/>
    <w:rsid w:val="00350A3C"/>
    <w:rsid w:val="00360F76"/>
    <w:rsid w:val="00372551"/>
    <w:rsid w:val="00373B23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461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918B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D1E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3945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37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084E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9F01D6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5B9B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593A"/>
    <w:rsid w:val="00AE7669"/>
    <w:rsid w:val="00AF1A57"/>
    <w:rsid w:val="00AF2093"/>
    <w:rsid w:val="00AF2963"/>
    <w:rsid w:val="00AF2A1C"/>
    <w:rsid w:val="00AF5528"/>
    <w:rsid w:val="00B002FE"/>
    <w:rsid w:val="00B0381C"/>
    <w:rsid w:val="00B115B0"/>
    <w:rsid w:val="00B13E22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57C74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3348"/>
    <w:rsid w:val="00BF4718"/>
    <w:rsid w:val="00C0226E"/>
    <w:rsid w:val="00C02400"/>
    <w:rsid w:val="00C05AE8"/>
    <w:rsid w:val="00C079BB"/>
    <w:rsid w:val="00C113CD"/>
    <w:rsid w:val="00C12F37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37DC0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604"/>
    <w:rsid w:val="00CB3C66"/>
    <w:rsid w:val="00CB5DDF"/>
    <w:rsid w:val="00CC2A76"/>
    <w:rsid w:val="00CC7272"/>
    <w:rsid w:val="00CD0AF4"/>
    <w:rsid w:val="00CD37F6"/>
    <w:rsid w:val="00CD39FF"/>
    <w:rsid w:val="00CE1A73"/>
    <w:rsid w:val="00CE3838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675A1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0FF1"/>
    <w:rsid w:val="00E51BE3"/>
    <w:rsid w:val="00E533F5"/>
    <w:rsid w:val="00E534F4"/>
    <w:rsid w:val="00E60493"/>
    <w:rsid w:val="00E61D37"/>
    <w:rsid w:val="00E65109"/>
    <w:rsid w:val="00E70D62"/>
    <w:rsid w:val="00E73FA3"/>
    <w:rsid w:val="00E75409"/>
    <w:rsid w:val="00E755AA"/>
    <w:rsid w:val="00E7591C"/>
    <w:rsid w:val="00E775E4"/>
    <w:rsid w:val="00E83593"/>
    <w:rsid w:val="00E85980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1D52"/>
    <w:rsid w:val="00FE2946"/>
    <w:rsid w:val="00FE2CF0"/>
    <w:rsid w:val="00FF1276"/>
    <w:rsid w:val="00FF5554"/>
    <w:rsid w:val="00FF5719"/>
    <w:rsid w:val="00FF5F49"/>
    <w:rsid w:val="034E634B"/>
    <w:rsid w:val="04D99468"/>
    <w:rsid w:val="0575526F"/>
    <w:rsid w:val="06AFD7C9"/>
    <w:rsid w:val="0D63DE83"/>
    <w:rsid w:val="0DD41FF9"/>
    <w:rsid w:val="0DE45466"/>
    <w:rsid w:val="0F15A909"/>
    <w:rsid w:val="0FD4C4EB"/>
    <w:rsid w:val="100E3638"/>
    <w:rsid w:val="10A78309"/>
    <w:rsid w:val="12531D92"/>
    <w:rsid w:val="15301B7B"/>
    <w:rsid w:val="19BC6D70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93AF1BD"/>
    <w:rsid w:val="2E690952"/>
    <w:rsid w:val="2F3763A0"/>
    <w:rsid w:val="321E1B90"/>
    <w:rsid w:val="32897505"/>
    <w:rsid w:val="3334AF33"/>
    <w:rsid w:val="3611D3E4"/>
    <w:rsid w:val="3723D948"/>
    <w:rsid w:val="39423812"/>
    <w:rsid w:val="3B8A104D"/>
    <w:rsid w:val="3D9714F5"/>
    <w:rsid w:val="3EB181F5"/>
    <w:rsid w:val="3FA97213"/>
    <w:rsid w:val="3FB8557B"/>
    <w:rsid w:val="404FB8AF"/>
    <w:rsid w:val="423F5ADD"/>
    <w:rsid w:val="45F29B53"/>
    <w:rsid w:val="475B1EF0"/>
    <w:rsid w:val="4844D6A3"/>
    <w:rsid w:val="48AE2286"/>
    <w:rsid w:val="4910DBDB"/>
    <w:rsid w:val="494A95F2"/>
    <w:rsid w:val="4A202370"/>
    <w:rsid w:val="4A3B6617"/>
    <w:rsid w:val="4A61B8B9"/>
    <w:rsid w:val="4D301958"/>
    <w:rsid w:val="4DE3B51B"/>
    <w:rsid w:val="5081E197"/>
    <w:rsid w:val="546F89B4"/>
    <w:rsid w:val="557E89FE"/>
    <w:rsid w:val="575D9203"/>
    <w:rsid w:val="576C7A04"/>
    <w:rsid w:val="582C5D97"/>
    <w:rsid w:val="5923C411"/>
    <w:rsid w:val="594E2B32"/>
    <w:rsid w:val="5BE5D620"/>
    <w:rsid w:val="5CC86631"/>
    <w:rsid w:val="60622269"/>
    <w:rsid w:val="60E84165"/>
    <w:rsid w:val="61F7B940"/>
    <w:rsid w:val="6509024B"/>
    <w:rsid w:val="69116496"/>
    <w:rsid w:val="6C6A5F69"/>
    <w:rsid w:val="70E5E5D2"/>
    <w:rsid w:val="7173CABA"/>
    <w:rsid w:val="73430255"/>
    <w:rsid w:val="763AEA81"/>
    <w:rsid w:val="77BBB4CF"/>
    <w:rsid w:val="785A7355"/>
    <w:rsid w:val="7D1695CF"/>
    <w:rsid w:val="7D2F5A49"/>
    <w:rsid w:val="7EEDDD00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B2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se.gov.uk/riddor/repor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pubns/indg45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AAE0CEB-14DA-40CB-9507-55E63C82D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894</Words>
  <Characters>5096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16</cp:revision>
  <cp:lastPrinted>2018-05-03T11:09:00Z</cp:lastPrinted>
  <dcterms:created xsi:type="dcterms:W3CDTF">2024-01-31T10:20:00Z</dcterms:created>
  <dcterms:modified xsi:type="dcterms:W3CDTF">2025-09-16T08:18:00Z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