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7952CC6D"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D15887">
        <w:rPr>
          <w:b w:val="0"/>
          <w:sz w:val="22"/>
          <w:szCs w:val="22"/>
        </w:rPr>
        <w:t xml:space="preserve"> Pied Piper Preschool </w:t>
      </w:r>
      <w:r w:rsidRPr="0049232B">
        <w:rPr>
          <w:b w:val="0"/>
          <w:sz w:val="22"/>
          <w:szCs w:val="22"/>
        </w:rPr>
        <w:t>on</w:t>
      </w:r>
      <w:r w:rsidR="00D15887">
        <w:rPr>
          <w:b w:val="0"/>
          <w:sz w:val="22"/>
          <w:szCs w:val="22"/>
        </w:rPr>
        <w:t xml:space="preserve"> 01.09.2025.</w:t>
      </w:r>
    </w:p>
    <w:p w14:paraId="3BB8D078" w14:textId="1E094097"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is</w:t>
      </w:r>
      <w:r w:rsidRPr="2C5234B1">
        <w:rPr>
          <w:rFonts w:ascii="Arial" w:hAnsi="Arial" w:cs="Arial"/>
          <w:b/>
          <w:bCs/>
        </w:rPr>
        <w:t xml:space="preserve">: </w:t>
      </w:r>
      <w:r w:rsidR="00D15887">
        <w:rPr>
          <w:rFonts w:ascii="Arial" w:hAnsi="Arial" w:cs="Arial"/>
        </w:rPr>
        <w:t>Zanabella Cadair-Idwal and Sandra Howes.</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D15887" w:rsidRDefault="009D08F3" w:rsidP="00706CD4">
      <w:pPr>
        <w:spacing w:before="120" w:after="120" w:line="360" w:lineRule="auto"/>
        <w:rPr>
          <w:rFonts w:ascii="Arial" w:hAnsi="Arial" w:cs="Arial"/>
          <w:b/>
          <w:sz w:val="22"/>
          <w:szCs w:val="22"/>
        </w:rPr>
      </w:pPr>
      <w:r w:rsidRPr="00D15887">
        <w:rPr>
          <w:rFonts w:ascii="Arial" w:hAnsi="Arial" w:cs="Arial"/>
          <w:b/>
          <w:sz w:val="22"/>
          <w:szCs w:val="22"/>
        </w:rPr>
        <w:t>Key Commitment 2</w:t>
      </w:r>
    </w:p>
    <w:p w14:paraId="356C95BD" w14:textId="7164BFCA" w:rsidR="009D08F3" w:rsidRPr="00D15887" w:rsidRDefault="52B8F6DB" w:rsidP="4452653A">
      <w:pPr>
        <w:numPr>
          <w:ilvl w:val="0"/>
          <w:numId w:val="19"/>
        </w:numPr>
        <w:spacing w:before="120" w:after="120" w:line="360" w:lineRule="auto"/>
        <w:rPr>
          <w:rFonts w:ascii="Arial" w:hAnsi="Arial" w:cs="Arial"/>
          <w:b/>
          <w:bCs/>
          <w:sz w:val="22"/>
          <w:szCs w:val="22"/>
        </w:rPr>
      </w:pPr>
      <w:r w:rsidRPr="00D15887">
        <w:rPr>
          <w:rFonts w:ascii="Arial" w:hAnsi="Arial" w:cs="Arial"/>
          <w:sz w:val="22"/>
          <w:szCs w:val="22"/>
        </w:rPr>
        <w:t>All staff are trained in line with the Criteria set out in Annex C of the EYFS (November 2025)</w:t>
      </w:r>
      <w:r w:rsidR="1A78945D" w:rsidRPr="00D15887">
        <w:rPr>
          <w:rFonts w:ascii="Arial" w:hAnsi="Arial" w:cs="Arial"/>
          <w:sz w:val="22"/>
          <w:szCs w:val="22"/>
        </w:rPr>
        <w:t>. Our training provider is</w:t>
      </w:r>
      <w:r w:rsidR="00D15887" w:rsidRPr="00D15887">
        <w:rPr>
          <w:rFonts w:ascii="Arial" w:hAnsi="Arial" w:cs="Arial"/>
          <w:sz w:val="22"/>
          <w:szCs w:val="22"/>
        </w:rPr>
        <w:t xml:space="preserve"> Oxfordshire safeguarding Children’s board, or companies that offer specific training.</w:t>
      </w:r>
      <w:r w:rsidR="009D08F3" w:rsidRPr="00D15887">
        <w:br/>
      </w:r>
      <w:r w:rsidR="4824DC02" w:rsidRPr="00D15887">
        <w:rPr>
          <w:rFonts w:ascii="Arial" w:hAnsi="Arial" w:cs="Arial"/>
          <w:sz w:val="22"/>
          <w:szCs w:val="22"/>
        </w:rPr>
        <w:t>Safeguarding training is refreshed annually</w:t>
      </w:r>
      <w:r w:rsidR="00D15887" w:rsidRPr="00D15887">
        <w:rPr>
          <w:rFonts w:ascii="Arial" w:hAnsi="Arial" w:cs="Arial"/>
          <w:sz w:val="22"/>
          <w:szCs w:val="22"/>
        </w:rPr>
        <w:t xml:space="preserve"> </w:t>
      </w:r>
      <w:r w:rsidR="4824DC02" w:rsidRPr="00D15887">
        <w:rPr>
          <w:rFonts w:ascii="Arial" w:hAnsi="Arial" w:cs="Arial"/>
          <w:sz w:val="22"/>
          <w:szCs w:val="22"/>
        </w:rPr>
        <w:t>and re</w:t>
      </w:r>
      <w:r w:rsidR="6C89F363" w:rsidRPr="00D15887">
        <w:rPr>
          <w:rFonts w:ascii="Arial" w:hAnsi="Arial" w:cs="Arial"/>
          <w:sz w:val="22"/>
          <w:szCs w:val="22"/>
        </w:rPr>
        <w:t xml:space="preserve">newed every two years. </w:t>
      </w:r>
      <w:r w:rsidR="4131DCEB" w:rsidRPr="00D15887">
        <w:rPr>
          <w:rFonts w:ascii="Arial" w:hAnsi="Arial" w:cs="Arial"/>
          <w:sz w:val="22"/>
          <w:szCs w:val="22"/>
        </w:rPr>
        <w:t>The designated safeguarding lead ensures support, advice and guidance for all staff to meet their safeguarding responsibilities by:</w:t>
      </w:r>
    </w:p>
    <w:p w14:paraId="5DF2B96F" w14:textId="503C4194" w:rsidR="00932DF9" w:rsidRPr="00D15887" w:rsidRDefault="7F325FCB" w:rsidP="00932DF9">
      <w:pPr>
        <w:numPr>
          <w:ilvl w:val="1"/>
          <w:numId w:val="19"/>
        </w:numPr>
        <w:spacing w:after="120" w:line="360" w:lineRule="auto"/>
        <w:rPr>
          <w:rFonts w:ascii="Arial" w:hAnsi="Arial" w:cs="Arial"/>
          <w:b/>
          <w:bCs/>
          <w:sz w:val="22"/>
          <w:szCs w:val="22"/>
        </w:rPr>
      </w:pPr>
      <w:r w:rsidRPr="00D15887">
        <w:rPr>
          <w:rFonts w:ascii="Arial" w:hAnsi="Arial" w:cs="Arial"/>
          <w:sz w:val="22"/>
          <w:szCs w:val="22"/>
        </w:rPr>
        <w:t>Regular supervision and 1:1 Team briefings, bulletins, group supervision, reviewing safeguarding procedures together</w:t>
      </w:r>
      <w:r w:rsidR="00D15887" w:rsidRPr="00D15887">
        <w:rPr>
          <w:rFonts w:ascii="Arial" w:hAnsi="Arial" w:cs="Arial"/>
          <w:sz w:val="22"/>
          <w:szCs w:val="22"/>
        </w:rPr>
        <w:t xml:space="preserve">. </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w:t>
      </w:r>
      <w:r w:rsidRPr="00CD7EE5">
        <w:rPr>
          <w:rFonts w:ascii="Arial" w:hAnsi="Arial" w:cs="Arial"/>
          <w:sz w:val="22"/>
          <w:szCs w:val="22"/>
        </w:rPr>
        <w:lastRenderedPageBreak/>
        <w:t>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5B148633"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00D15887">
        <w:rPr>
          <w:rFonts w:ascii="Arial" w:hAnsi="Arial" w:cs="Arial"/>
          <w:sz w:val="22"/>
          <w:szCs w:val="22"/>
        </w:rPr>
        <w:t>, 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764D95" w:rsidRDefault="00764D95" w:rsidP="3446508B">
      <w:pPr>
        <w:pStyle w:val="ListParagraph"/>
        <w:numPr>
          <w:ilvl w:val="0"/>
          <w:numId w:val="70"/>
        </w:numPr>
        <w:spacing w:before="120" w:after="120" w:line="360" w:lineRule="auto"/>
        <w:rPr>
          <w:rFonts w:ascii="Arial" w:hAnsi="Arial" w:cs="Arial"/>
          <w:sz w:val="22"/>
          <w:szCs w:val="22"/>
        </w:rPr>
      </w:pPr>
      <w:r w:rsidRPr="1C3D1B77">
        <w:rPr>
          <w:rFonts w:ascii="Arial" w:hAnsi="Arial" w:cs="Arial"/>
          <w:sz w:val="22"/>
          <w:szCs w:val="22"/>
        </w:rPr>
        <w:t>parental</w:t>
      </w:r>
      <w:r w:rsidR="473DCE73" w:rsidRPr="1C3D1B77">
        <w:rPr>
          <w:rFonts w:ascii="Arial" w:hAnsi="Arial" w:cs="Arial"/>
          <w:sz w:val="22"/>
          <w:szCs w:val="22"/>
        </w:rPr>
        <w:t>/</w:t>
      </w:r>
      <w:r w:rsidR="473DCE73" w:rsidRPr="00D15887">
        <w:rPr>
          <w:rFonts w:ascii="Arial" w:hAnsi="Arial" w:cs="Arial"/>
          <w:sz w:val="22"/>
          <w:szCs w:val="22"/>
        </w:rPr>
        <w:t>carer</w:t>
      </w:r>
      <w:r w:rsidRPr="00D15887">
        <w:rPr>
          <w:rFonts w:ascii="Arial" w:hAnsi="Arial" w:cs="Arial"/>
          <w:sz w:val="22"/>
          <w:szCs w:val="22"/>
        </w:rPr>
        <w:t xml:space="preserve"> learning </w:t>
      </w:r>
      <w:r w:rsidRPr="1C3D1B77">
        <w:rPr>
          <w:rFonts w:ascii="Arial" w:hAnsi="Arial" w:cs="Arial"/>
          <w:sz w:val="22"/>
          <w:szCs w:val="22"/>
        </w:rPr>
        <w:t>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lastRenderedPageBreak/>
        <w:t xml:space="preserve">The ‘designated safeguarding </w:t>
      </w:r>
      <w:r w:rsidRPr="00D15887">
        <w:rPr>
          <w:rFonts w:ascii="Arial" w:hAnsi="Arial" w:cs="Arial"/>
          <w:sz w:val="22"/>
          <w:szCs w:val="22"/>
        </w:rPr>
        <w:t>lead</w:t>
      </w:r>
      <w:r w:rsidR="4668559E" w:rsidRPr="00D15887">
        <w:rPr>
          <w:rFonts w:ascii="Arial" w:hAnsi="Arial" w:cs="Arial"/>
          <w:sz w:val="22"/>
          <w:szCs w:val="22"/>
        </w:rPr>
        <w:t>’ ensures</w:t>
      </w:r>
      <w:r w:rsidRPr="00D15887">
        <w:rPr>
          <w:rFonts w:ascii="Arial" w:hAnsi="Arial" w:cs="Arial"/>
          <w:sz w:val="22"/>
          <w:szCs w:val="22"/>
        </w:rPr>
        <w:t xml:space="preserve"> that staff are aware and </w:t>
      </w:r>
      <w:r w:rsidRPr="1C3D1B77">
        <w:rPr>
          <w:rFonts w:ascii="Arial" w:hAnsi="Arial" w:cs="Arial"/>
          <w:sz w:val="22"/>
          <w:szCs w:val="22"/>
        </w:rPr>
        <w:t>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lastRenderedPageBreak/>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F5130E"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2C5234B1">
        <w:rPr>
          <w:rFonts w:ascii="Arial" w:hAnsi="Arial" w:cs="Arial"/>
          <w:color w:val="000000" w:themeColor="text1"/>
          <w:sz w:val="22"/>
          <w:szCs w:val="22"/>
        </w:rPr>
        <w:t xml:space="preserve">Education </w:t>
      </w:r>
      <w:r w:rsidR="00F27D6F" w:rsidRPr="2C5234B1">
        <w:rPr>
          <w:rFonts w:ascii="Arial" w:hAnsi="Arial" w:cs="Arial"/>
          <w:color w:val="FF0000"/>
          <w:sz w:val="22"/>
          <w:szCs w:val="22"/>
        </w:rPr>
        <w:t>202</w:t>
      </w:r>
      <w:r w:rsidR="59A0F740" w:rsidRPr="2C5234B1">
        <w:rPr>
          <w:rFonts w:ascii="Arial" w:hAnsi="Arial" w:cs="Arial"/>
          <w:color w:val="FF0000"/>
          <w:sz w:val="22"/>
          <w:szCs w:val="22"/>
        </w:rPr>
        <w:t>4</w:t>
      </w:r>
    </w:p>
    <w:p w14:paraId="5EC63DCA" w14:textId="1E856B99" w:rsidR="004B1276" w:rsidRPr="00C77D90" w:rsidRDefault="00C77D90" w:rsidP="00706CD4">
      <w:pPr>
        <w:pStyle w:val="FootnoteText"/>
        <w:spacing w:before="120" w:after="120" w:line="360" w:lineRule="auto"/>
        <w:rPr>
          <w:rFonts w:ascii="Arial" w:hAnsi="Arial" w:cs="Arial"/>
          <w:color w:val="auto"/>
          <w:sz w:val="22"/>
          <w:szCs w:val="22"/>
        </w:rPr>
      </w:pPr>
      <w:r w:rsidRPr="2C5234B1">
        <w:rPr>
          <w:rFonts w:ascii="Arial" w:hAnsi="Arial" w:cs="Arial"/>
          <w:color w:val="auto"/>
          <w:sz w:val="22"/>
          <w:szCs w:val="22"/>
        </w:rPr>
        <w:t>Education I</w:t>
      </w:r>
      <w:r w:rsidR="004B1276" w:rsidRPr="2C5234B1">
        <w:rPr>
          <w:rFonts w:ascii="Arial" w:hAnsi="Arial" w:cs="Arial"/>
          <w:color w:val="auto"/>
          <w:sz w:val="22"/>
          <w:szCs w:val="22"/>
        </w:rPr>
        <w:t xml:space="preserve">nspection </w:t>
      </w:r>
      <w:r w:rsidRPr="2C5234B1">
        <w:rPr>
          <w:rFonts w:ascii="Arial" w:hAnsi="Arial" w:cs="Arial"/>
          <w:color w:val="auto"/>
          <w:sz w:val="22"/>
          <w:szCs w:val="22"/>
        </w:rPr>
        <w:t>F</w:t>
      </w:r>
      <w:r w:rsidR="004B1276" w:rsidRPr="2C5234B1">
        <w:rPr>
          <w:rFonts w:ascii="Arial" w:hAnsi="Arial" w:cs="Arial"/>
          <w:color w:val="auto"/>
          <w:sz w:val="22"/>
          <w:szCs w:val="22"/>
        </w:rPr>
        <w:t>ramework</w:t>
      </w:r>
      <w:r w:rsidRPr="2C5234B1">
        <w:rPr>
          <w:rFonts w:ascii="Arial" w:hAnsi="Arial" w:cs="Arial"/>
          <w:color w:val="auto"/>
          <w:sz w:val="22"/>
          <w:szCs w:val="22"/>
        </w:rPr>
        <w:t xml:space="preserve"> (Ofsted </w:t>
      </w:r>
      <w:r w:rsidRPr="2C5234B1">
        <w:rPr>
          <w:rFonts w:ascii="Arial" w:hAnsi="Arial" w:cs="Arial"/>
          <w:color w:val="FF0000"/>
          <w:sz w:val="22"/>
          <w:szCs w:val="22"/>
        </w:rPr>
        <w:t>20</w:t>
      </w:r>
      <w:r w:rsidR="00320191" w:rsidRPr="2C5234B1">
        <w:rPr>
          <w:rFonts w:ascii="Arial" w:hAnsi="Arial" w:cs="Arial"/>
          <w:color w:val="FF0000"/>
          <w:sz w:val="22"/>
          <w:szCs w:val="22"/>
        </w:rPr>
        <w:t>2</w:t>
      </w:r>
      <w:r w:rsidR="39722B55" w:rsidRPr="2C5234B1">
        <w:rPr>
          <w:rFonts w:ascii="Arial" w:hAnsi="Arial" w:cs="Arial"/>
          <w:color w:val="FF0000"/>
          <w:sz w:val="22"/>
          <w:szCs w:val="22"/>
        </w:rPr>
        <w:t>4</w:t>
      </w:r>
      <w:r w:rsidRPr="2C5234B1">
        <w:rPr>
          <w:rFonts w:ascii="Arial" w:hAnsi="Arial" w:cs="Arial"/>
          <w:color w:val="FF0000"/>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9D42EC7" w:rsidR="00EF14C8" w:rsidRPr="003C4CA0" w:rsidRDefault="00EF14C8" w:rsidP="2C5234B1">
      <w:pPr>
        <w:shd w:val="clear" w:color="auto" w:fill="FFFFFF" w:themeFill="background1"/>
        <w:spacing w:before="120" w:after="120" w:line="360" w:lineRule="auto"/>
        <w:textAlignment w:val="baseline"/>
        <w:outlineLvl w:val="0"/>
        <w:rPr>
          <w:rFonts w:ascii="Arial" w:hAnsi="Arial" w:cs="Arial"/>
          <w:color w:val="0B0C0C"/>
          <w:sz w:val="22"/>
          <w:szCs w:val="22"/>
          <w:lang w:eastAsia="en-GB"/>
        </w:rPr>
      </w:pPr>
      <w:r w:rsidRPr="00B30505">
        <w:rPr>
          <w:rFonts w:ascii="Arial" w:hAnsi="Arial" w:cs="Arial"/>
          <w:color w:val="0B0C0C"/>
          <w:kern w:val="36"/>
          <w:sz w:val="22"/>
          <w:szCs w:val="22"/>
          <w:lang w:eastAsia="en-GB"/>
        </w:rPr>
        <w:t xml:space="preserve">Information sharing advice for safeguarding </w:t>
      </w:r>
      <w:r w:rsidRPr="00D15887">
        <w:rPr>
          <w:rFonts w:ascii="Arial" w:hAnsi="Arial" w:cs="Arial"/>
          <w:kern w:val="36"/>
          <w:sz w:val="22"/>
          <w:szCs w:val="22"/>
          <w:lang w:eastAsia="en-GB"/>
        </w:rPr>
        <w:t>practitioners (DfE 20</w:t>
      </w:r>
      <w:r w:rsidR="7804E57A" w:rsidRPr="00D15887">
        <w:rPr>
          <w:rFonts w:ascii="Arial" w:hAnsi="Arial" w:cs="Arial"/>
          <w:kern w:val="36"/>
          <w:sz w:val="22"/>
          <w:szCs w:val="22"/>
          <w:lang w:eastAsia="en-GB"/>
        </w:rPr>
        <w:t>24</w:t>
      </w:r>
      <w:r w:rsidRPr="00D15887">
        <w:rPr>
          <w:rFonts w:ascii="Arial" w:hAnsi="Arial" w:cs="Arial"/>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lastRenderedPageBreak/>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F576" w14:textId="77777777" w:rsidR="008D5615" w:rsidRDefault="008D5615" w:rsidP="00E07382">
      <w:r>
        <w:separator/>
      </w:r>
    </w:p>
  </w:endnote>
  <w:endnote w:type="continuationSeparator" w:id="0">
    <w:p w14:paraId="4FB53B15" w14:textId="77777777" w:rsidR="008D5615" w:rsidRDefault="008D5615" w:rsidP="00E07382">
      <w:r>
        <w:continuationSeparator/>
      </w:r>
    </w:p>
  </w:endnote>
  <w:endnote w:type="continuationNotice" w:id="1">
    <w:p w14:paraId="35CE0CD6" w14:textId="77777777" w:rsidR="008D5615" w:rsidRDefault="008D5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BF1E" w14:textId="77777777" w:rsidR="008D5615" w:rsidRDefault="008D5615" w:rsidP="00E07382">
      <w:r>
        <w:separator/>
      </w:r>
    </w:p>
  </w:footnote>
  <w:footnote w:type="continuationSeparator" w:id="0">
    <w:p w14:paraId="164F93CC" w14:textId="77777777" w:rsidR="008D5615" w:rsidRDefault="008D5615" w:rsidP="00E07382">
      <w:r>
        <w:continuationSeparator/>
      </w:r>
    </w:p>
  </w:footnote>
  <w:footnote w:type="continuationNotice" w:id="1">
    <w:p w14:paraId="56D2EB65" w14:textId="77777777" w:rsidR="008D5615" w:rsidRDefault="008D5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17AC"/>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D5615"/>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5887"/>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1728</Words>
  <Characters>9855</Characters>
  <Application>Microsoft Office Word</Application>
  <DocSecurity>0</DocSecurity>
  <Lines>82</Lines>
  <Paragraphs>23</Paragraphs>
  <ScaleCrop>false</ScaleCrop>
  <Company>Hewlett-Packard Company</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Eva Hughes</cp:lastModifiedBy>
  <cp:revision>2</cp:revision>
  <cp:lastPrinted>2011-11-21T12:20:00Z</cp:lastPrinted>
  <dcterms:created xsi:type="dcterms:W3CDTF">2025-09-16T13:04:00Z</dcterms:created>
  <dcterms:modified xsi:type="dcterms:W3CDTF">2025-09-16T13:04:00Z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